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lang w:val="en-US"/>
        </w:rPr>
        <w:id w:val="87425571"/>
        <w:docPartObj>
          <w:docPartGallery w:val="Cover Pages"/>
          <w:docPartUnique/>
        </w:docPartObj>
      </w:sdtPr>
      <w:sdtEndPr>
        <w:rPr>
          <w:rFonts w:ascii="Bookman Old Style" w:eastAsiaTheme="minorHAnsi" w:hAnsi="Bookman Old Style" w:cs="Times-Roman"/>
          <w:color w:val="231F20"/>
          <w:sz w:val="24"/>
          <w:szCs w:val="24"/>
        </w:rPr>
      </w:sdtEndPr>
      <w:sdtContent>
        <w:p w:rsidR="007F6B32" w:rsidRPr="007F6B32" w:rsidRDefault="00C5008A">
          <w:pPr>
            <w:pStyle w:val="a8"/>
            <w:rPr>
              <w:rFonts w:ascii="Bookman Old Style" w:eastAsiaTheme="majorEastAsia" w:hAnsi="Bookman Old Style" w:cstheme="majorBidi"/>
              <w:sz w:val="72"/>
              <w:szCs w:val="72"/>
            </w:rPr>
          </w:pPr>
          <w:r w:rsidRPr="00C5008A">
            <w:rPr>
              <w:rFonts w:eastAsiaTheme="majorEastAsia" w:cstheme="majorBidi"/>
              <w:noProof/>
              <w:lang w:eastAsia="el-GR"/>
            </w:rPr>
            <w:pict>
              <v:rect id="Rectangle 2" o:spid="_x0000_s1026" style="position:absolute;margin-left:0;margin-top:0;width:623.35pt;height:57.6pt;z-index:251660288;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" o:allowincell="f" fillcolor="#4bacc6 [3208]" strokecolor="#31849b [2408]">
                <w10:wrap anchorx="page" anchory="page"/>
              </v:rect>
            </w:pict>
          </w:r>
          <w:r w:rsidRPr="00C5008A">
            <w:rPr>
              <w:rFonts w:eastAsiaTheme="majorEastAsia" w:cstheme="majorBidi"/>
              <w:noProof/>
              <w:lang w:eastAsia="el-GR"/>
            </w:rPr>
            <w:pict>
              <v:rect id="Rectangle 5" o:spid="_x0000_s1044" style="position:absolute;margin-left:0;margin-top:0;width:7.15pt;height:882.7pt;z-index:251663360;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b6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4I2+k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C5008A">
            <w:rPr>
              <w:rFonts w:eastAsiaTheme="majorEastAsia" w:cstheme="majorBidi"/>
              <w:noProof/>
              <w:lang w:eastAsia="el-GR"/>
            </w:rPr>
            <w:pict>
              <v:rect id="Rectangle 4" o:spid="_x0000_s1043" style="position:absolute;margin-left:0;margin-top:0;width:7.15pt;height:882.7pt;z-index:251662336;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" o:allowincell="f" fillcolor="white [3212]" strokecolor="#31849b [2408]">
                <w10:wrap anchorx="margin" anchory="page"/>
              </v:rect>
            </w:pict>
          </w:r>
          <w:r w:rsidRPr="00C5008A">
            <w:rPr>
              <w:rFonts w:eastAsiaTheme="majorEastAsia" w:cstheme="majorBidi"/>
              <w:noProof/>
              <w:lang w:eastAsia="el-GR"/>
            </w:rPr>
            <w:pict>
              <v:rect id="Rectangle 3" o:spid="_x0000_s1042" style="position:absolute;margin-left:0;margin-top:0;width:623.35pt;height:57.6pt;z-index:251661312;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" o:allowincell="f" fillcolor="#4bacc6 [3208]" strokecolor="#31849b [2408]">
                <w10:wrap anchorx="page" anchory="margin"/>
              </v:rect>
            </w:pict>
          </w:r>
        </w:p>
        <w:p w:rsidR="007F6B32" w:rsidRPr="00A85AB9" w:rsidRDefault="00E34927">
          <w:pPr>
            <w:pStyle w:val="a8"/>
            <w:rPr>
              <w:rFonts w:ascii="Bookman Old Style" w:eastAsiaTheme="majorEastAsia" w:hAnsi="Bookman Old Style" w:cstheme="majorBidi"/>
              <w:sz w:val="52"/>
              <w:szCs w:val="52"/>
              <w:lang w:val="en-US"/>
            </w:rPr>
          </w:pPr>
          <w:r w:rsidRPr="00A85AB9">
            <w:rPr>
              <w:rFonts w:ascii="Bookman Old Style" w:eastAsiaTheme="majorEastAsia" w:hAnsi="Bookman Old Style" w:cstheme="majorBidi"/>
              <w:sz w:val="52"/>
              <w:szCs w:val="52"/>
              <w:lang w:val="en-US"/>
            </w:rPr>
            <w:t xml:space="preserve">Module </w:t>
          </w:r>
          <w:r w:rsidR="00A85AB9" w:rsidRPr="00A85AB9">
            <w:rPr>
              <w:rFonts w:ascii="Bookman Old Style" w:eastAsiaTheme="majorEastAsia" w:hAnsi="Bookman Old Style" w:cstheme="majorBidi"/>
              <w:sz w:val="52"/>
              <w:szCs w:val="52"/>
              <w:lang w:val="en-US"/>
            </w:rPr>
            <w:t>4</w:t>
          </w:r>
          <w:r w:rsidRPr="00A85AB9">
            <w:rPr>
              <w:rFonts w:ascii="Bookman Old Style" w:eastAsiaTheme="majorEastAsia" w:hAnsi="Bookman Old Style" w:cstheme="majorBidi"/>
              <w:sz w:val="52"/>
              <w:szCs w:val="52"/>
              <w:lang w:val="en-US"/>
            </w:rPr>
            <w:t xml:space="preserve"> – </w:t>
          </w:r>
          <w:r w:rsidR="00A85AB9" w:rsidRPr="00A85AB9">
            <w:rPr>
              <w:rFonts w:ascii="Bookman Old Style" w:eastAsiaTheme="majorEastAsia" w:hAnsi="Bookman Old Style" w:cstheme="majorBidi"/>
              <w:sz w:val="52"/>
              <w:szCs w:val="52"/>
              <w:lang w:val="en-US"/>
            </w:rPr>
            <w:t>Business Administration</w:t>
          </w:r>
        </w:p>
        <w:p w:rsidR="00E34927" w:rsidRPr="00A85AB9" w:rsidRDefault="00E34927">
          <w:pPr>
            <w:pStyle w:val="a8"/>
            <w:rPr>
              <w:rFonts w:ascii="Bookman Old Style" w:eastAsiaTheme="majorEastAsia" w:hAnsi="Bookman Old Style" w:cstheme="majorBidi"/>
              <w:sz w:val="52"/>
              <w:szCs w:val="52"/>
              <w:lang w:val="en-US"/>
            </w:rPr>
          </w:pPr>
          <w:r w:rsidRPr="00A85AB9">
            <w:rPr>
              <w:rFonts w:ascii="Bookman Old Style" w:eastAsiaTheme="majorEastAsia" w:hAnsi="Bookman Old Style" w:cstheme="majorBidi"/>
              <w:sz w:val="52"/>
              <w:szCs w:val="52"/>
              <w:lang w:val="en-US"/>
            </w:rPr>
            <w:t>Trainee notes</w:t>
          </w:r>
        </w:p>
        <w:p w:rsidR="007F6B32" w:rsidRPr="00E34927" w:rsidRDefault="007F6B32">
          <w:pPr>
            <w:pStyle w:val="a8"/>
            <w:rPr>
              <w:rFonts w:ascii="Bookman Old Style" w:eastAsiaTheme="majorEastAsia" w:hAnsi="Bookman Old Style" w:cstheme="majorBidi"/>
              <w:sz w:val="36"/>
              <w:szCs w:val="36"/>
              <w:lang w:val="en-US"/>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pPr>
            <w:rPr>
              <w:rFonts w:ascii="Bookman Old Style" w:hAnsi="Bookman Old Style"/>
              <w:color w:val="FF0000"/>
              <w:sz w:val="32"/>
            </w:rPr>
          </w:pPr>
        </w:p>
        <w:p w:rsidR="007F6B32" w:rsidRDefault="007F6B32" w:rsidP="007F6B32">
          <w:pPr>
            <w:jc w:val="center"/>
            <w:rPr>
              <w:rFonts w:ascii="Bookman Old Style" w:hAnsi="Bookman Old Style"/>
              <w:color w:val="FF0000"/>
              <w:sz w:val="32"/>
            </w:rPr>
          </w:pPr>
          <w:r w:rsidRPr="007F6B32">
            <w:rPr>
              <w:rFonts w:ascii="Bookman Old Style" w:eastAsiaTheme="minorHAnsi" w:hAnsi="Bookman Old Style" w:cs="Times-Roman"/>
              <w:noProof/>
              <w:color w:val="231F20"/>
              <w:sz w:val="24"/>
              <w:szCs w:val="24"/>
              <w:lang w:val="el-GR" w:eastAsia="el-GR"/>
            </w:rPr>
            <w:drawing>
              <wp:inline distT="0" distB="0" distL="0" distR="0">
                <wp:extent cx="4760913" cy="1620837"/>
                <wp:effectExtent l="19050" t="0" r="1587" b="0"/>
                <wp:docPr id="5" name="Εικόνα 4"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8" cstate="email"/>
                        <a:srcRect/>
                        <a:stretch>
                          <a:fillRect/>
                        </a:stretch>
                      </pic:blipFill>
                      <pic:spPr bwMode="auto">
                        <a:xfrm>
                          <a:off x="0" y="0"/>
                          <a:ext cx="4760913" cy="1620837"/>
                        </a:xfrm>
                        <a:prstGeom prst="rect">
                          <a:avLst/>
                        </a:prstGeom>
                        <a:noFill/>
                      </pic:spPr>
                    </pic:pic>
                  </a:graphicData>
                </a:graphic>
              </wp:inline>
            </w:drawing>
          </w:r>
        </w:p>
        <w:p w:rsidR="007F6B32" w:rsidRDefault="00B11735">
          <w:pPr>
            <w:rPr>
              <w:rFonts w:asciiTheme="majorHAnsi" w:hAnsiTheme="majorHAnsi" w:cstheme="majorHAnsi"/>
              <w:sz w:val="24"/>
            </w:rPr>
          </w:pPr>
          <w:r>
            <w:rPr>
              <w:rFonts w:asciiTheme="majorHAnsi" w:hAnsiTheme="majorHAnsi" w:cstheme="majorHAnsi"/>
              <w:sz w:val="24"/>
            </w:rPr>
            <w:tab/>
          </w: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Default="007F6B32">
          <w:pPr>
            <w:rPr>
              <w:rFonts w:asciiTheme="majorHAnsi" w:hAnsiTheme="majorHAnsi" w:cstheme="majorHAnsi"/>
              <w:sz w:val="24"/>
            </w:rPr>
          </w:pPr>
        </w:p>
        <w:p w:rsidR="007F6B32" w:rsidRPr="007F6B32" w:rsidRDefault="007F6B32" w:rsidP="007F6B32">
          <w:pPr>
            <w:jc w:val="center"/>
            <w:rPr>
              <w:rFonts w:ascii="Bookman Old Style" w:hAnsi="Bookman Old Style"/>
              <w:color w:val="FF0000"/>
              <w:sz w:val="44"/>
            </w:rPr>
          </w:pPr>
          <w:r w:rsidRPr="007F6B32">
            <w:rPr>
              <w:rFonts w:asciiTheme="majorHAnsi" w:hAnsiTheme="majorHAnsi" w:cstheme="majorHAnsi"/>
              <w:sz w:val="36"/>
            </w:rPr>
            <w:t>Project co-funded by the European Union and National Funds of the participating countries</w:t>
          </w:r>
        </w:p>
        <w:p w:rsidR="007F6B32" w:rsidRDefault="007F6B32" w:rsidP="007F6B32">
          <w:pPr>
            <w:jc w:val="center"/>
            <w:rPr>
              <w:rFonts w:ascii="Bookman Old Style" w:eastAsiaTheme="minorHAnsi" w:hAnsi="Bookman Old Style" w:cs="Times-Roman"/>
              <w:color w:val="231F20"/>
              <w:sz w:val="24"/>
              <w:szCs w:val="24"/>
            </w:rPr>
          </w:pPr>
          <w:r w:rsidRPr="007F6B32">
            <w:rPr>
              <w:rFonts w:ascii="Bookman Old Style" w:eastAsiaTheme="minorHAnsi" w:hAnsi="Bookman Old Style" w:cs="Times-Roman"/>
              <w:color w:val="231F20"/>
              <w:sz w:val="24"/>
              <w:szCs w:val="24"/>
            </w:rPr>
            <w:br w:type="page"/>
          </w:r>
        </w:p>
      </w:sdtContent>
    </w:sdt>
    <w:sdt>
      <w:sdtPr>
        <w:rPr>
          <w:rFonts w:ascii="Calibri" w:eastAsia="Calibri" w:hAnsi="Calibri" w:cs="Times New Roman"/>
          <w:b w:val="0"/>
          <w:bCs w:val="0"/>
          <w:color w:val="auto"/>
          <w:sz w:val="22"/>
          <w:szCs w:val="22"/>
          <w:lang w:val="en-US"/>
        </w:rPr>
        <w:id w:val="528648574"/>
        <w:docPartObj>
          <w:docPartGallery w:val="Table of Contents"/>
          <w:docPartUnique/>
        </w:docPartObj>
      </w:sdtPr>
      <w:sdtContent>
        <w:p w:rsidR="00E34927" w:rsidRPr="00E34927" w:rsidRDefault="00E34927">
          <w:pPr>
            <w:pStyle w:val="aa"/>
            <w:rPr>
              <w:lang w:val="en-US"/>
            </w:rPr>
          </w:pPr>
          <w:r>
            <w:rPr>
              <w:lang w:val="en-US"/>
            </w:rPr>
            <w:t>Contents</w:t>
          </w:r>
        </w:p>
        <w:p w:rsidR="001E4517" w:rsidRDefault="00C5008A">
          <w:pPr>
            <w:pStyle w:val="10"/>
            <w:rPr>
              <w:rFonts w:asciiTheme="minorHAnsi" w:eastAsiaTheme="minorEastAsia" w:hAnsiTheme="minorHAnsi" w:cstheme="minorBidi"/>
              <w:b w:val="0"/>
              <w:sz w:val="22"/>
              <w:szCs w:val="22"/>
              <w:lang w:val="el-GR" w:eastAsia="el-GR"/>
            </w:rPr>
          </w:pPr>
          <w:r w:rsidRPr="00C5008A">
            <w:rPr>
              <w:lang w:val="el-GR"/>
            </w:rPr>
            <w:fldChar w:fldCharType="begin"/>
          </w:r>
          <w:r w:rsidR="00E34927">
            <w:rPr>
              <w:lang w:val="el-GR"/>
            </w:rPr>
            <w:instrText xml:space="preserve"> TOC \o "1-3" \h \z \u </w:instrText>
          </w:r>
          <w:r w:rsidRPr="00C5008A">
            <w:rPr>
              <w:lang w:val="el-GR"/>
            </w:rPr>
            <w:fldChar w:fldCharType="separate"/>
          </w:r>
          <w:hyperlink w:anchor="_Toc691406" w:history="1">
            <w:r w:rsidR="001E4517" w:rsidRPr="00B26B57">
              <w:rPr>
                <w:rStyle w:val="-"/>
              </w:rPr>
              <w:t>Introduction to the Module</w:t>
            </w:r>
            <w:r w:rsidR="001E4517">
              <w:rPr>
                <w:webHidden/>
              </w:rPr>
              <w:tab/>
            </w:r>
            <w:r w:rsidR="001E4517">
              <w:rPr>
                <w:webHidden/>
              </w:rPr>
              <w:fldChar w:fldCharType="begin"/>
            </w:r>
            <w:r w:rsidR="001E4517">
              <w:rPr>
                <w:webHidden/>
              </w:rPr>
              <w:instrText xml:space="preserve"> PAGEREF _Toc691406 \h </w:instrText>
            </w:r>
            <w:r w:rsidR="001E4517">
              <w:rPr>
                <w:webHidden/>
              </w:rPr>
            </w:r>
            <w:r w:rsidR="001E4517">
              <w:rPr>
                <w:webHidden/>
              </w:rPr>
              <w:fldChar w:fldCharType="separate"/>
            </w:r>
            <w:r w:rsidR="001E4517">
              <w:rPr>
                <w:webHidden/>
              </w:rPr>
              <w:t>3</w:t>
            </w:r>
            <w:r w:rsidR="001E4517">
              <w:rPr>
                <w:webHidden/>
              </w:rPr>
              <w:fldChar w:fldCharType="end"/>
            </w:r>
          </w:hyperlink>
        </w:p>
        <w:p w:rsidR="001E4517" w:rsidRDefault="001E4517">
          <w:pPr>
            <w:pStyle w:val="10"/>
            <w:rPr>
              <w:rFonts w:asciiTheme="minorHAnsi" w:eastAsiaTheme="minorEastAsia" w:hAnsiTheme="minorHAnsi" w:cstheme="minorBidi"/>
              <w:b w:val="0"/>
              <w:sz w:val="22"/>
              <w:szCs w:val="22"/>
              <w:lang w:val="el-GR" w:eastAsia="el-GR"/>
            </w:rPr>
          </w:pPr>
          <w:hyperlink w:anchor="_Toc691407" w:history="1">
            <w:r w:rsidRPr="00B26B57">
              <w:rPr>
                <w:rStyle w:val="-"/>
              </w:rPr>
              <w:t>Chapter 1 – Revenue and Profit</w:t>
            </w:r>
            <w:r>
              <w:rPr>
                <w:webHidden/>
              </w:rPr>
              <w:tab/>
            </w:r>
            <w:r>
              <w:rPr>
                <w:webHidden/>
              </w:rPr>
              <w:fldChar w:fldCharType="begin"/>
            </w:r>
            <w:r>
              <w:rPr>
                <w:webHidden/>
              </w:rPr>
              <w:instrText xml:space="preserve"> PAGEREF _Toc691407 \h </w:instrText>
            </w:r>
            <w:r>
              <w:rPr>
                <w:webHidden/>
              </w:rPr>
            </w:r>
            <w:r>
              <w:rPr>
                <w:webHidden/>
              </w:rPr>
              <w:fldChar w:fldCharType="separate"/>
            </w:r>
            <w:r>
              <w:rPr>
                <w:webHidden/>
              </w:rPr>
              <w:t>4</w:t>
            </w:r>
            <w:r>
              <w:rPr>
                <w:webHidden/>
              </w:rPr>
              <w:fldChar w:fldCharType="end"/>
            </w:r>
          </w:hyperlink>
        </w:p>
        <w:p w:rsidR="001E4517" w:rsidRDefault="001E4517">
          <w:pPr>
            <w:pStyle w:val="10"/>
            <w:rPr>
              <w:rFonts w:asciiTheme="minorHAnsi" w:eastAsiaTheme="minorEastAsia" w:hAnsiTheme="minorHAnsi" w:cstheme="minorBidi"/>
              <w:b w:val="0"/>
              <w:sz w:val="22"/>
              <w:szCs w:val="22"/>
              <w:lang w:val="el-GR" w:eastAsia="el-GR"/>
            </w:rPr>
          </w:pPr>
          <w:hyperlink w:anchor="_Toc691408" w:history="1">
            <w:r w:rsidRPr="00B26B57">
              <w:rPr>
                <w:rStyle w:val="-"/>
              </w:rPr>
              <w:t>Chapter 2 - Break-even Analysis</w:t>
            </w:r>
            <w:r>
              <w:rPr>
                <w:webHidden/>
              </w:rPr>
              <w:tab/>
            </w:r>
            <w:r>
              <w:rPr>
                <w:webHidden/>
              </w:rPr>
              <w:fldChar w:fldCharType="begin"/>
            </w:r>
            <w:r>
              <w:rPr>
                <w:webHidden/>
              </w:rPr>
              <w:instrText xml:space="preserve"> PAGEREF _Toc691408 \h </w:instrText>
            </w:r>
            <w:r>
              <w:rPr>
                <w:webHidden/>
              </w:rPr>
            </w:r>
            <w:r>
              <w:rPr>
                <w:webHidden/>
              </w:rPr>
              <w:fldChar w:fldCharType="separate"/>
            </w:r>
            <w:r>
              <w:rPr>
                <w:webHidden/>
              </w:rPr>
              <w:t>6</w:t>
            </w:r>
            <w:r>
              <w:rPr>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09" w:history="1">
            <w:r w:rsidRPr="00B26B57">
              <w:rPr>
                <w:rStyle w:val="-"/>
              </w:rPr>
              <w:t>2.1. The Break-Even Chart</w:t>
            </w:r>
            <w:r>
              <w:rPr>
                <w:webHidden/>
              </w:rPr>
              <w:tab/>
            </w:r>
            <w:r>
              <w:rPr>
                <w:webHidden/>
              </w:rPr>
              <w:fldChar w:fldCharType="begin"/>
            </w:r>
            <w:r>
              <w:rPr>
                <w:webHidden/>
              </w:rPr>
              <w:instrText xml:space="preserve"> PAGEREF _Toc691409 \h </w:instrText>
            </w:r>
            <w:r>
              <w:rPr>
                <w:webHidden/>
              </w:rPr>
            </w:r>
            <w:r>
              <w:rPr>
                <w:webHidden/>
              </w:rPr>
              <w:fldChar w:fldCharType="separate"/>
            </w:r>
            <w:r>
              <w:rPr>
                <w:webHidden/>
              </w:rPr>
              <w:t>6</w:t>
            </w:r>
            <w:r>
              <w:rPr>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10" w:history="1">
            <w:r w:rsidRPr="00B26B57">
              <w:rPr>
                <w:rStyle w:val="-"/>
              </w:rPr>
              <w:t>2.2. Example of Break-Even Analysis</w:t>
            </w:r>
            <w:r>
              <w:rPr>
                <w:webHidden/>
              </w:rPr>
              <w:tab/>
            </w:r>
            <w:r>
              <w:rPr>
                <w:webHidden/>
              </w:rPr>
              <w:fldChar w:fldCharType="begin"/>
            </w:r>
            <w:r>
              <w:rPr>
                <w:webHidden/>
              </w:rPr>
              <w:instrText xml:space="preserve"> PAGEREF _Toc691410 \h </w:instrText>
            </w:r>
            <w:r>
              <w:rPr>
                <w:webHidden/>
              </w:rPr>
            </w:r>
            <w:r>
              <w:rPr>
                <w:webHidden/>
              </w:rPr>
              <w:fldChar w:fldCharType="separate"/>
            </w:r>
            <w:r>
              <w:rPr>
                <w:webHidden/>
              </w:rPr>
              <w:t>8</w:t>
            </w:r>
            <w:r>
              <w:rPr>
                <w:webHidden/>
              </w:rPr>
              <w:fldChar w:fldCharType="end"/>
            </w:r>
          </w:hyperlink>
        </w:p>
        <w:p w:rsidR="001E4517" w:rsidRDefault="001E4517">
          <w:pPr>
            <w:pStyle w:val="10"/>
            <w:rPr>
              <w:rFonts w:asciiTheme="minorHAnsi" w:eastAsiaTheme="minorEastAsia" w:hAnsiTheme="minorHAnsi" w:cstheme="minorBidi"/>
              <w:b w:val="0"/>
              <w:sz w:val="22"/>
              <w:szCs w:val="22"/>
              <w:lang w:val="el-GR" w:eastAsia="el-GR"/>
            </w:rPr>
          </w:pPr>
          <w:hyperlink w:anchor="_Toc691411" w:history="1">
            <w:r w:rsidRPr="00B26B57">
              <w:rPr>
                <w:rStyle w:val="-"/>
              </w:rPr>
              <w:t>Chapter 3 - Theory of Production</w:t>
            </w:r>
            <w:r>
              <w:rPr>
                <w:webHidden/>
              </w:rPr>
              <w:tab/>
            </w:r>
            <w:r>
              <w:rPr>
                <w:webHidden/>
              </w:rPr>
              <w:fldChar w:fldCharType="begin"/>
            </w:r>
            <w:r>
              <w:rPr>
                <w:webHidden/>
              </w:rPr>
              <w:instrText xml:space="preserve"> PAGEREF _Toc691411 \h </w:instrText>
            </w:r>
            <w:r>
              <w:rPr>
                <w:webHidden/>
              </w:rPr>
            </w:r>
            <w:r>
              <w:rPr>
                <w:webHidden/>
              </w:rPr>
              <w:fldChar w:fldCharType="separate"/>
            </w:r>
            <w:r>
              <w:rPr>
                <w:webHidden/>
              </w:rPr>
              <w:t>10</w:t>
            </w:r>
            <w:r>
              <w:rPr>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12" w:history="1">
            <w:r w:rsidRPr="00B26B57">
              <w:rPr>
                <w:rStyle w:val="-"/>
              </w:rPr>
              <w:t>3.1. Minimization of Short-Run Costs</w:t>
            </w:r>
            <w:r>
              <w:rPr>
                <w:webHidden/>
              </w:rPr>
              <w:tab/>
            </w:r>
            <w:r>
              <w:rPr>
                <w:webHidden/>
              </w:rPr>
              <w:fldChar w:fldCharType="begin"/>
            </w:r>
            <w:r>
              <w:rPr>
                <w:webHidden/>
              </w:rPr>
              <w:instrText xml:space="preserve"> PAGEREF _Toc691412 \h </w:instrText>
            </w:r>
            <w:r>
              <w:rPr>
                <w:webHidden/>
              </w:rPr>
            </w:r>
            <w:r>
              <w:rPr>
                <w:webHidden/>
              </w:rPr>
              <w:fldChar w:fldCharType="separate"/>
            </w:r>
            <w:r>
              <w:rPr>
                <w:webHidden/>
              </w:rPr>
              <w:t>10</w:t>
            </w:r>
            <w:r>
              <w:rPr>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3" w:history="1">
            <w:r w:rsidRPr="00B26B57">
              <w:rPr>
                <w:rStyle w:val="-"/>
                <w:noProof/>
              </w:rPr>
              <w:t>3.1.1. The production function</w:t>
            </w:r>
            <w:r>
              <w:rPr>
                <w:noProof/>
                <w:webHidden/>
              </w:rPr>
              <w:tab/>
            </w:r>
            <w:r>
              <w:rPr>
                <w:noProof/>
                <w:webHidden/>
              </w:rPr>
              <w:fldChar w:fldCharType="begin"/>
            </w:r>
            <w:r>
              <w:rPr>
                <w:noProof/>
                <w:webHidden/>
              </w:rPr>
              <w:instrText xml:space="preserve"> PAGEREF _Toc691413 \h </w:instrText>
            </w:r>
            <w:r>
              <w:rPr>
                <w:noProof/>
                <w:webHidden/>
              </w:rPr>
            </w:r>
            <w:r>
              <w:rPr>
                <w:noProof/>
                <w:webHidden/>
              </w:rPr>
              <w:fldChar w:fldCharType="separate"/>
            </w:r>
            <w:r>
              <w:rPr>
                <w:noProof/>
                <w:webHidden/>
              </w:rPr>
              <w:t>10</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4" w:history="1">
            <w:r w:rsidRPr="00B26B57">
              <w:rPr>
                <w:rStyle w:val="-"/>
                <w:noProof/>
              </w:rPr>
              <w:t>3.1.2. Substitution of factors</w:t>
            </w:r>
            <w:r>
              <w:rPr>
                <w:noProof/>
                <w:webHidden/>
              </w:rPr>
              <w:tab/>
            </w:r>
            <w:r>
              <w:rPr>
                <w:noProof/>
                <w:webHidden/>
              </w:rPr>
              <w:fldChar w:fldCharType="begin"/>
            </w:r>
            <w:r>
              <w:rPr>
                <w:noProof/>
                <w:webHidden/>
              </w:rPr>
              <w:instrText xml:space="preserve"> PAGEREF _Toc691414 \h </w:instrText>
            </w:r>
            <w:r>
              <w:rPr>
                <w:noProof/>
                <w:webHidden/>
              </w:rPr>
            </w:r>
            <w:r>
              <w:rPr>
                <w:noProof/>
                <w:webHidden/>
              </w:rPr>
              <w:fldChar w:fldCharType="separate"/>
            </w:r>
            <w:r>
              <w:rPr>
                <w:noProof/>
                <w:webHidden/>
              </w:rPr>
              <w:t>11</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5" w:history="1">
            <w:r w:rsidRPr="00B26B57">
              <w:rPr>
                <w:rStyle w:val="-"/>
                <w:noProof/>
              </w:rPr>
              <w:t>3.3.3. Marginal cost</w:t>
            </w:r>
            <w:r>
              <w:rPr>
                <w:noProof/>
                <w:webHidden/>
              </w:rPr>
              <w:tab/>
            </w:r>
            <w:r>
              <w:rPr>
                <w:noProof/>
                <w:webHidden/>
              </w:rPr>
              <w:fldChar w:fldCharType="begin"/>
            </w:r>
            <w:r>
              <w:rPr>
                <w:noProof/>
                <w:webHidden/>
              </w:rPr>
              <w:instrText xml:space="preserve"> PAGEREF _Toc691415 \h </w:instrText>
            </w:r>
            <w:r>
              <w:rPr>
                <w:noProof/>
                <w:webHidden/>
              </w:rPr>
            </w:r>
            <w:r>
              <w:rPr>
                <w:noProof/>
                <w:webHidden/>
              </w:rPr>
              <w:fldChar w:fldCharType="separate"/>
            </w:r>
            <w:r>
              <w:rPr>
                <w:noProof/>
                <w:webHidden/>
              </w:rPr>
              <w:t>13</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6" w:history="1">
            <w:r w:rsidRPr="00B26B57">
              <w:rPr>
                <w:rStyle w:val="-"/>
                <w:noProof/>
              </w:rPr>
              <w:t>3.3.4. Maximization Of Short-Run Profits</w:t>
            </w:r>
            <w:r>
              <w:rPr>
                <w:noProof/>
                <w:webHidden/>
              </w:rPr>
              <w:tab/>
            </w:r>
            <w:r>
              <w:rPr>
                <w:noProof/>
                <w:webHidden/>
              </w:rPr>
              <w:fldChar w:fldCharType="begin"/>
            </w:r>
            <w:r>
              <w:rPr>
                <w:noProof/>
                <w:webHidden/>
              </w:rPr>
              <w:instrText xml:space="preserve"> PAGEREF _Toc691416 \h </w:instrText>
            </w:r>
            <w:r>
              <w:rPr>
                <w:noProof/>
                <w:webHidden/>
              </w:rPr>
            </w:r>
            <w:r>
              <w:rPr>
                <w:noProof/>
                <w:webHidden/>
              </w:rPr>
              <w:fldChar w:fldCharType="separate"/>
            </w:r>
            <w:r>
              <w:rPr>
                <w:noProof/>
                <w:webHidden/>
              </w:rPr>
              <w:t>14</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7" w:history="1">
            <w:r w:rsidRPr="00B26B57">
              <w:rPr>
                <w:rStyle w:val="-"/>
                <w:noProof/>
              </w:rPr>
              <w:t>3.3.5. Marginal cost and price</w:t>
            </w:r>
            <w:r>
              <w:rPr>
                <w:noProof/>
                <w:webHidden/>
              </w:rPr>
              <w:tab/>
            </w:r>
            <w:r>
              <w:rPr>
                <w:noProof/>
                <w:webHidden/>
              </w:rPr>
              <w:fldChar w:fldCharType="begin"/>
            </w:r>
            <w:r>
              <w:rPr>
                <w:noProof/>
                <w:webHidden/>
              </w:rPr>
              <w:instrText xml:space="preserve"> PAGEREF _Toc691417 \h </w:instrText>
            </w:r>
            <w:r>
              <w:rPr>
                <w:noProof/>
                <w:webHidden/>
              </w:rPr>
            </w:r>
            <w:r>
              <w:rPr>
                <w:noProof/>
                <w:webHidden/>
              </w:rPr>
              <w:fldChar w:fldCharType="separate"/>
            </w:r>
            <w:r>
              <w:rPr>
                <w:noProof/>
                <w:webHidden/>
              </w:rPr>
              <w:t>14</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8" w:history="1">
            <w:r w:rsidRPr="00B26B57">
              <w:rPr>
                <w:rStyle w:val="-"/>
                <w:noProof/>
              </w:rPr>
              <w:t>3.3.6. Marginal product</w:t>
            </w:r>
            <w:r>
              <w:rPr>
                <w:noProof/>
                <w:webHidden/>
              </w:rPr>
              <w:tab/>
            </w:r>
            <w:r>
              <w:rPr>
                <w:noProof/>
                <w:webHidden/>
              </w:rPr>
              <w:fldChar w:fldCharType="begin"/>
            </w:r>
            <w:r>
              <w:rPr>
                <w:noProof/>
                <w:webHidden/>
              </w:rPr>
              <w:instrText xml:space="preserve"> PAGEREF _Toc691418 \h </w:instrText>
            </w:r>
            <w:r>
              <w:rPr>
                <w:noProof/>
                <w:webHidden/>
              </w:rPr>
            </w:r>
            <w:r>
              <w:rPr>
                <w:noProof/>
                <w:webHidden/>
              </w:rPr>
              <w:fldChar w:fldCharType="separate"/>
            </w:r>
            <w:r>
              <w:rPr>
                <w:noProof/>
                <w:webHidden/>
              </w:rPr>
              <w:t>15</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19" w:history="1">
            <w:r w:rsidRPr="00B26B57">
              <w:rPr>
                <w:rStyle w:val="-"/>
                <w:noProof/>
              </w:rPr>
              <w:t>3.3.7. Maximization Of Long-Run Profits</w:t>
            </w:r>
            <w:r>
              <w:rPr>
                <w:noProof/>
                <w:webHidden/>
              </w:rPr>
              <w:tab/>
            </w:r>
            <w:r>
              <w:rPr>
                <w:noProof/>
                <w:webHidden/>
              </w:rPr>
              <w:fldChar w:fldCharType="begin"/>
            </w:r>
            <w:r>
              <w:rPr>
                <w:noProof/>
                <w:webHidden/>
              </w:rPr>
              <w:instrText xml:space="preserve"> PAGEREF _Toc691419 \h </w:instrText>
            </w:r>
            <w:r>
              <w:rPr>
                <w:noProof/>
                <w:webHidden/>
              </w:rPr>
            </w:r>
            <w:r>
              <w:rPr>
                <w:noProof/>
                <w:webHidden/>
              </w:rPr>
              <w:fldChar w:fldCharType="separate"/>
            </w:r>
            <w:r>
              <w:rPr>
                <w:noProof/>
                <w:webHidden/>
              </w:rPr>
              <w:t>16</w:t>
            </w:r>
            <w:r>
              <w:rPr>
                <w:noProof/>
                <w:webHidden/>
              </w:rPr>
              <w:fldChar w:fldCharType="end"/>
            </w:r>
          </w:hyperlink>
        </w:p>
        <w:p w:rsidR="001E4517" w:rsidRDefault="001E4517">
          <w:pPr>
            <w:pStyle w:val="10"/>
            <w:rPr>
              <w:rFonts w:asciiTheme="minorHAnsi" w:eastAsiaTheme="minorEastAsia" w:hAnsiTheme="minorHAnsi" w:cstheme="minorBidi"/>
              <w:b w:val="0"/>
              <w:sz w:val="22"/>
              <w:szCs w:val="22"/>
              <w:lang w:val="el-GR" w:eastAsia="el-GR"/>
            </w:rPr>
          </w:pPr>
          <w:hyperlink w:anchor="_Toc691420" w:history="1">
            <w:r w:rsidRPr="00B26B57">
              <w:rPr>
                <w:rStyle w:val="-"/>
              </w:rPr>
              <w:t>Chapter 4 - Production Cost</w:t>
            </w:r>
            <w:r>
              <w:rPr>
                <w:webHidden/>
              </w:rPr>
              <w:tab/>
            </w:r>
            <w:r>
              <w:rPr>
                <w:webHidden/>
              </w:rPr>
              <w:fldChar w:fldCharType="begin"/>
            </w:r>
            <w:r>
              <w:rPr>
                <w:webHidden/>
              </w:rPr>
              <w:instrText xml:space="preserve"> PAGEREF _Toc691420 \h </w:instrText>
            </w:r>
            <w:r>
              <w:rPr>
                <w:webHidden/>
              </w:rPr>
            </w:r>
            <w:r>
              <w:rPr>
                <w:webHidden/>
              </w:rPr>
              <w:fldChar w:fldCharType="separate"/>
            </w:r>
            <w:r>
              <w:rPr>
                <w:webHidden/>
              </w:rPr>
              <w:t>17</w:t>
            </w:r>
            <w:r>
              <w:rPr>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21" w:history="1">
            <w:r w:rsidRPr="00B26B57">
              <w:rPr>
                <w:rStyle w:val="-"/>
              </w:rPr>
              <w:t>4.1. Types of Costs</w:t>
            </w:r>
            <w:r>
              <w:rPr>
                <w:webHidden/>
              </w:rPr>
              <w:tab/>
            </w:r>
            <w:r>
              <w:rPr>
                <w:webHidden/>
              </w:rPr>
              <w:fldChar w:fldCharType="begin"/>
            </w:r>
            <w:r>
              <w:rPr>
                <w:webHidden/>
              </w:rPr>
              <w:instrText xml:space="preserve"> PAGEREF _Toc691421 \h </w:instrText>
            </w:r>
            <w:r>
              <w:rPr>
                <w:webHidden/>
              </w:rPr>
            </w:r>
            <w:r>
              <w:rPr>
                <w:webHidden/>
              </w:rPr>
              <w:fldChar w:fldCharType="separate"/>
            </w:r>
            <w:r>
              <w:rPr>
                <w:webHidden/>
              </w:rPr>
              <w:t>18</w:t>
            </w:r>
            <w:r>
              <w:rPr>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22" w:history="1">
            <w:r w:rsidRPr="00B26B57">
              <w:rPr>
                <w:rStyle w:val="-"/>
              </w:rPr>
              <w:t>4.2. Difficulties in determining production costs</w:t>
            </w:r>
            <w:r>
              <w:rPr>
                <w:webHidden/>
              </w:rPr>
              <w:tab/>
            </w:r>
            <w:r>
              <w:rPr>
                <w:webHidden/>
              </w:rPr>
              <w:fldChar w:fldCharType="begin"/>
            </w:r>
            <w:r>
              <w:rPr>
                <w:webHidden/>
              </w:rPr>
              <w:instrText xml:space="preserve"> PAGEREF _Toc691422 \h </w:instrText>
            </w:r>
            <w:r>
              <w:rPr>
                <w:webHidden/>
              </w:rPr>
            </w:r>
            <w:r>
              <w:rPr>
                <w:webHidden/>
              </w:rPr>
              <w:fldChar w:fldCharType="separate"/>
            </w:r>
            <w:r>
              <w:rPr>
                <w:webHidden/>
              </w:rPr>
              <w:t>20</w:t>
            </w:r>
            <w:r>
              <w:rPr>
                <w:webHidden/>
              </w:rPr>
              <w:fldChar w:fldCharType="end"/>
            </w:r>
          </w:hyperlink>
        </w:p>
        <w:p w:rsidR="001E4517" w:rsidRDefault="001E4517">
          <w:pPr>
            <w:pStyle w:val="10"/>
            <w:rPr>
              <w:rFonts w:asciiTheme="minorHAnsi" w:eastAsiaTheme="minorEastAsia" w:hAnsiTheme="minorHAnsi" w:cstheme="minorBidi"/>
              <w:b w:val="0"/>
              <w:sz w:val="22"/>
              <w:szCs w:val="22"/>
              <w:lang w:val="el-GR" w:eastAsia="el-GR"/>
            </w:rPr>
          </w:pPr>
          <w:hyperlink w:anchor="_Toc691423" w:history="1">
            <w:r w:rsidRPr="00B26B57">
              <w:rPr>
                <w:rStyle w:val="-"/>
              </w:rPr>
              <w:t>Chapter 5 - Pricing products and services</w:t>
            </w:r>
            <w:r>
              <w:rPr>
                <w:webHidden/>
              </w:rPr>
              <w:tab/>
            </w:r>
            <w:r>
              <w:rPr>
                <w:webHidden/>
              </w:rPr>
              <w:fldChar w:fldCharType="begin"/>
            </w:r>
            <w:r>
              <w:rPr>
                <w:webHidden/>
              </w:rPr>
              <w:instrText xml:space="preserve"> PAGEREF _Toc691423 \h </w:instrText>
            </w:r>
            <w:r>
              <w:rPr>
                <w:webHidden/>
              </w:rPr>
            </w:r>
            <w:r>
              <w:rPr>
                <w:webHidden/>
              </w:rPr>
              <w:fldChar w:fldCharType="separate"/>
            </w:r>
            <w:r>
              <w:rPr>
                <w:webHidden/>
              </w:rPr>
              <w:t>20</w:t>
            </w:r>
            <w:r>
              <w:rPr>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24" w:history="1">
            <w:r w:rsidRPr="00B26B57">
              <w:rPr>
                <w:rStyle w:val="-"/>
              </w:rPr>
              <w:t>5.1. Methods to price your product</w:t>
            </w:r>
            <w:r>
              <w:rPr>
                <w:webHidden/>
              </w:rPr>
              <w:tab/>
            </w:r>
            <w:r>
              <w:rPr>
                <w:webHidden/>
              </w:rPr>
              <w:fldChar w:fldCharType="begin"/>
            </w:r>
            <w:r>
              <w:rPr>
                <w:webHidden/>
              </w:rPr>
              <w:instrText xml:space="preserve"> PAGEREF _Toc691424 \h </w:instrText>
            </w:r>
            <w:r>
              <w:rPr>
                <w:webHidden/>
              </w:rPr>
            </w:r>
            <w:r>
              <w:rPr>
                <w:webHidden/>
              </w:rPr>
              <w:fldChar w:fldCharType="separate"/>
            </w:r>
            <w:r>
              <w:rPr>
                <w:webHidden/>
              </w:rPr>
              <w:t>20</w:t>
            </w:r>
            <w:r>
              <w:rPr>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25" w:history="1">
            <w:r w:rsidRPr="00B26B57">
              <w:rPr>
                <w:rStyle w:val="-"/>
                <w:noProof/>
              </w:rPr>
              <w:t>5.1.1. Cost-Based Pricing (Cost-Plus Pricing)</w:t>
            </w:r>
            <w:r>
              <w:rPr>
                <w:noProof/>
                <w:webHidden/>
              </w:rPr>
              <w:tab/>
            </w:r>
            <w:r>
              <w:rPr>
                <w:noProof/>
                <w:webHidden/>
              </w:rPr>
              <w:fldChar w:fldCharType="begin"/>
            </w:r>
            <w:r>
              <w:rPr>
                <w:noProof/>
                <w:webHidden/>
              </w:rPr>
              <w:instrText xml:space="preserve"> PAGEREF _Toc691425 \h </w:instrText>
            </w:r>
            <w:r>
              <w:rPr>
                <w:noProof/>
                <w:webHidden/>
              </w:rPr>
            </w:r>
            <w:r>
              <w:rPr>
                <w:noProof/>
                <w:webHidden/>
              </w:rPr>
              <w:fldChar w:fldCharType="separate"/>
            </w:r>
            <w:r>
              <w:rPr>
                <w:noProof/>
                <w:webHidden/>
              </w:rPr>
              <w:t>21</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26" w:history="1">
            <w:r w:rsidRPr="00B26B57">
              <w:rPr>
                <w:rStyle w:val="-"/>
                <w:noProof/>
              </w:rPr>
              <w:t>5.1.2. Value-Based Pricing</w:t>
            </w:r>
            <w:r>
              <w:rPr>
                <w:noProof/>
                <w:webHidden/>
              </w:rPr>
              <w:tab/>
            </w:r>
            <w:r>
              <w:rPr>
                <w:noProof/>
                <w:webHidden/>
              </w:rPr>
              <w:fldChar w:fldCharType="begin"/>
            </w:r>
            <w:r>
              <w:rPr>
                <w:noProof/>
                <w:webHidden/>
              </w:rPr>
              <w:instrText xml:space="preserve"> PAGEREF _Toc691426 \h </w:instrText>
            </w:r>
            <w:r>
              <w:rPr>
                <w:noProof/>
                <w:webHidden/>
              </w:rPr>
            </w:r>
            <w:r>
              <w:rPr>
                <w:noProof/>
                <w:webHidden/>
              </w:rPr>
              <w:fldChar w:fldCharType="separate"/>
            </w:r>
            <w:r>
              <w:rPr>
                <w:noProof/>
                <w:webHidden/>
              </w:rPr>
              <w:t>21</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27" w:history="1">
            <w:r w:rsidRPr="00B26B57">
              <w:rPr>
                <w:rStyle w:val="-"/>
                <w:noProof/>
              </w:rPr>
              <w:t>5.1.3. Retail Pricing</w:t>
            </w:r>
            <w:r>
              <w:rPr>
                <w:noProof/>
                <w:webHidden/>
              </w:rPr>
              <w:tab/>
            </w:r>
            <w:r>
              <w:rPr>
                <w:noProof/>
                <w:webHidden/>
              </w:rPr>
              <w:fldChar w:fldCharType="begin"/>
            </w:r>
            <w:r>
              <w:rPr>
                <w:noProof/>
                <w:webHidden/>
              </w:rPr>
              <w:instrText xml:space="preserve"> PAGEREF _Toc691427 \h </w:instrText>
            </w:r>
            <w:r>
              <w:rPr>
                <w:noProof/>
                <w:webHidden/>
              </w:rPr>
            </w:r>
            <w:r>
              <w:rPr>
                <w:noProof/>
                <w:webHidden/>
              </w:rPr>
              <w:fldChar w:fldCharType="separate"/>
            </w:r>
            <w:r>
              <w:rPr>
                <w:noProof/>
                <w:webHidden/>
              </w:rPr>
              <w:t>22</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28" w:history="1">
            <w:r w:rsidRPr="00B26B57">
              <w:rPr>
                <w:rStyle w:val="-"/>
                <w:noProof/>
              </w:rPr>
              <w:t>5.1.4. Example of Pricing of Low-Failure Pipe</w:t>
            </w:r>
            <w:r>
              <w:rPr>
                <w:noProof/>
                <w:webHidden/>
              </w:rPr>
              <w:tab/>
            </w:r>
            <w:r>
              <w:rPr>
                <w:noProof/>
                <w:webHidden/>
              </w:rPr>
              <w:fldChar w:fldCharType="begin"/>
            </w:r>
            <w:r>
              <w:rPr>
                <w:noProof/>
                <w:webHidden/>
              </w:rPr>
              <w:instrText xml:space="preserve"> PAGEREF _Toc691428 \h </w:instrText>
            </w:r>
            <w:r>
              <w:rPr>
                <w:noProof/>
                <w:webHidden/>
              </w:rPr>
            </w:r>
            <w:r>
              <w:rPr>
                <w:noProof/>
                <w:webHidden/>
              </w:rPr>
              <w:fldChar w:fldCharType="separate"/>
            </w:r>
            <w:r>
              <w:rPr>
                <w:noProof/>
                <w:webHidden/>
              </w:rPr>
              <w:t>22</w:t>
            </w:r>
            <w:r>
              <w:rPr>
                <w:noProof/>
                <w:webHidden/>
              </w:rPr>
              <w:fldChar w:fldCharType="end"/>
            </w:r>
          </w:hyperlink>
        </w:p>
        <w:p w:rsidR="001E4517" w:rsidRDefault="001E4517">
          <w:pPr>
            <w:pStyle w:val="20"/>
            <w:rPr>
              <w:rFonts w:asciiTheme="minorHAnsi" w:eastAsiaTheme="minorEastAsia" w:hAnsiTheme="minorHAnsi" w:cstheme="minorBidi"/>
              <w:i w:val="0"/>
              <w:sz w:val="22"/>
              <w:szCs w:val="22"/>
              <w:lang w:val="el-GR" w:eastAsia="el-GR"/>
            </w:rPr>
          </w:pPr>
          <w:hyperlink w:anchor="_Toc691429" w:history="1">
            <w:r w:rsidRPr="00B26B57">
              <w:rPr>
                <w:rStyle w:val="-"/>
              </w:rPr>
              <w:t>5.2. Business Objectives</w:t>
            </w:r>
            <w:r>
              <w:rPr>
                <w:webHidden/>
              </w:rPr>
              <w:tab/>
            </w:r>
            <w:r>
              <w:rPr>
                <w:webHidden/>
              </w:rPr>
              <w:fldChar w:fldCharType="begin"/>
            </w:r>
            <w:r>
              <w:rPr>
                <w:webHidden/>
              </w:rPr>
              <w:instrText xml:space="preserve"> PAGEREF _Toc691429 \h </w:instrText>
            </w:r>
            <w:r>
              <w:rPr>
                <w:webHidden/>
              </w:rPr>
            </w:r>
            <w:r>
              <w:rPr>
                <w:webHidden/>
              </w:rPr>
              <w:fldChar w:fldCharType="separate"/>
            </w:r>
            <w:r>
              <w:rPr>
                <w:webHidden/>
              </w:rPr>
              <w:t>24</w:t>
            </w:r>
            <w:r>
              <w:rPr>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30" w:history="1">
            <w:r w:rsidRPr="00B26B57">
              <w:rPr>
                <w:rStyle w:val="-"/>
                <w:noProof/>
              </w:rPr>
              <w:t>5.2.1. Maximizing Profitability</w:t>
            </w:r>
            <w:r>
              <w:rPr>
                <w:noProof/>
                <w:webHidden/>
              </w:rPr>
              <w:tab/>
            </w:r>
            <w:r>
              <w:rPr>
                <w:noProof/>
                <w:webHidden/>
              </w:rPr>
              <w:fldChar w:fldCharType="begin"/>
            </w:r>
            <w:r>
              <w:rPr>
                <w:noProof/>
                <w:webHidden/>
              </w:rPr>
              <w:instrText xml:space="preserve"> PAGEREF _Toc691430 \h </w:instrText>
            </w:r>
            <w:r>
              <w:rPr>
                <w:noProof/>
                <w:webHidden/>
              </w:rPr>
            </w:r>
            <w:r>
              <w:rPr>
                <w:noProof/>
                <w:webHidden/>
              </w:rPr>
              <w:fldChar w:fldCharType="separate"/>
            </w:r>
            <w:r>
              <w:rPr>
                <w:noProof/>
                <w:webHidden/>
              </w:rPr>
              <w:t>24</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31" w:history="1">
            <w:r w:rsidRPr="00B26B57">
              <w:rPr>
                <w:rStyle w:val="-"/>
                <w:noProof/>
              </w:rPr>
              <w:t>5.2.2. Promoting Future Sales</w:t>
            </w:r>
            <w:r>
              <w:rPr>
                <w:noProof/>
                <w:webHidden/>
              </w:rPr>
              <w:tab/>
            </w:r>
            <w:r>
              <w:rPr>
                <w:noProof/>
                <w:webHidden/>
              </w:rPr>
              <w:fldChar w:fldCharType="begin"/>
            </w:r>
            <w:r>
              <w:rPr>
                <w:noProof/>
                <w:webHidden/>
              </w:rPr>
              <w:instrText xml:space="preserve"> PAGEREF _Toc691431 \h </w:instrText>
            </w:r>
            <w:r>
              <w:rPr>
                <w:noProof/>
                <w:webHidden/>
              </w:rPr>
            </w:r>
            <w:r>
              <w:rPr>
                <w:noProof/>
                <w:webHidden/>
              </w:rPr>
              <w:fldChar w:fldCharType="separate"/>
            </w:r>
            <w:r>
              <w:rPr>
                <w:noProof/>
                <w:webHidden/>
              </w:rPr>
              <w:t>24</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32" w:history="1">
            <w:r w:rsidRPr="00B26B57">
              <w:rPr>
                <w:rStyle w:val="-"/>
                <w:noProof/>
              </w:rPr>
              <w:t>5.2.3. Switching Cost</w:t>
            </w:r>
            <w:r>
              <w:rPr>
                <w:noProof/>
                <w:webHidden/>
              </w:rPr>
              <w:tab/>
            </w:r>
            <w:r>
              <w:rPr>
                <w:noProof/>
                <w:webHidden/>
              </w:rPr>
              <w:fldChar w:fldCharType="begin"/>
            </w:r>
            <w:r>
              <w:rPr>
                <w:noProof/>
                <w:webHidden/>
              </w:rPr>
              <w:instrText xml:space="preserve"> PAGEREF _Toc691432 \h </w:instrText>
            </w:r>
            <w:r>
              <w:rPr>
                <w:noProof/>
                <w:webHidden/>
              </w:rPr>
            </w:r>
            <w:r>
              <w:rPr>
                <w:noProof/>
                <w:webHidden/>
              </w:rPr>
              <w:fldChar w:fldCharType="separate"/>
            </w:r>
            <w:r>
              <w:rPr>
                <w:noProof/>
                <w:webHidden/>
              </w:rPr>
              <w:t>25</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33" w:history="1">
            <w:r w:rsidRPr="00B26B57">
              <w:rPr>
                <w:rStyle w:val="-"/>
                <w:noProof/>
              </w:rPr>
              <w:t>5.2.4. Beating Out Competitors</w:t>
            </w:r>
            <w:r>
              <w:rPr>
                <w:noProof/>
                <w:webHidden/>
              </w:rPr>
              <w:tab/>
            </w:r>
            <w:r>
              <w:rPr>
                <w:noProof/>
                <w:webHidden/>
              </w:rPr>
              <w:fldChar w:fldCharType="begin"/>
            </w:r>
            <w:r>
              <w:rPr>
                <w:noProof/>
                <w:webHidden/>
              </w:rPr>
              <w:instrText xml:space="preserve"> PAGEREF _Toc691433 \h </w:instrText>
            </w:r>
            <w:r>
              <w:rPr>
                <w:noProof/>
                <w:webHidden/>
              </w:rPr>
            </w:r>
            <w:r>
              <w:rPr>
                <w:noProof/>
                <w:webHidden/>
              </w:rPr>
              <w:fldChar w:fldCharType="separate"/>
            </w:r>
            <w:r>
              <w:rPr>
                <w:noProof/>
                <w:webHidden/>
              </w:rPr>
              <w:t>25</w:t>
            </w:r>
            <w:r>
              <w:rPr>
                <w:noProof/>
                <w:webHidden/>
              </w:rPr>
              <w:fldChar w:fldCharType="end"/>
            </w:r>
          </w:hyperlink>
        </w:p>
        <w:p w:rsidR="001E4517" w:rsidRDefault="001E4517">
          <w:pPr>
            <w:pStyle w:val="30"/>
            <w:rPr>
              <w:rFonts w:asciiTheme="minorHAnsi" w:eastAsiaTheme="minorEastAsia" w:hAnsiTheme="minorHAnsi" w:cstheme="minorBidi"/>
              <w:noProof/>
              <w:lang w:val="el-GR" w:eastAsia="el-GR"/>
            </w:rPr>
          </w:pPr>
          <w:hyperlink w:anchor="_Toc691434" w:history="1">
            <w:r w:rsidRPr="00B26B57">
              <w:rPr>
                <w:rStyle w:val="-"/>
                <w:noProof/>
              </w:rPr>
              <w:t>5.2.5. Gaining Exposure/Entering a New Market</w:t>
            </w:r>
            <w:r>
              <w:rPr>
                <w:noProof/>
                <w:webHidden/>
              </w:rPr>
              <w:tab/>
            </w:r>
            <w:r>
              <w:rPr>
                <w:noProof/>
                <w:webHidden/>
              </w:rPr>
              <w:fldChar w:fldCharType="begin"/>
            </w:r>
            <w:r>
              <w:rPr>
                <w:noProof/>
                <w:webHidden/>
              </w:rPr>
              <w:instrText xml:space="preserve"> PAGEREF _Toc691434 \h </w:instrText>
            </w:r>
            <w:r>
              <w:rPr>
                <w:noProof/>
                <w:webHidden/>
              </w:rPr>
            </w:r>
            <w:r>
              <w:rPr>
                <w:noProof/>
                <w:webHidden/>
              </w:rPr>
              <w:fldChar w:fldCharType="separate"/>
            </w:r>
            <w:r>
              <w:rPr>
                <w:noProof/>
                <w:webHidden/>
              </w:rPr>
              <w:t>25</w:t>
            </w:r>
            <w:r>
              <w:rPr>
                <w:noProof/>
                <w:webHidden/>
              </w:rPr>
              <w:fldChar w:fldCharType="end"/>
            </w:r>
          </w:hyperlink>
        </w:p>
        <w:p w:rsidR="001E4517" w:rsidRDefault="001E4517">
          <w:pPr>
            <w:pStyle w:val="10"/>
            <w:rPr>
              <w:rFonts w:asciiTheme="minorHAnsi" w:eastAsiaTheme="minorEastAsia" w:hAnsiTheme="minorHAnsi" w:cstheme="minorBidi"/>
              <w:b w:val="0"/>
              <w:sz w:val="22"/>
              <w:szCs w:val="22"/>
              <w:lang w:val="el-GR" w:eastAsia="el-GR"/>
            </w:rPr>
          </w:pPr>
          <w:hyperlink w:anchor="_Toc691435" w:history="1">
            <w:r w:rsidRPr="00B26B57">
              <w:rPr>
                <w:rStyle w:val="-"/>
              </w:rPr>
              <w:t>Bibliography</w:t>
            </w:r>
            <w:r>
              <w:rPr>
                <w:webHidden/>
              </w:rPr>
              <w:tab/>
            </w:r>
            <w:r>
              <w:rPr>
                <w:webHidden/>
              </w:rPr>
              <w:fldChar w:fldCharType="begin"/>
            </w:r>
            <w:r>
              <w:rPr>
                <w:webHidden/>
              </w:rPr>
              <w:instrText xml:space="preserve"> PAGEREF _Toc691435 \h </w:instrText>
            </w:r>
            <w:r>
              <w:rPr>
                <w:webHidden/>
              </w:rPr>
            </w:r>
            <w:r>
              <w:rPr>
                <w:webHidden/>
              </w:rPr>
              <w:fldChar w:fldCharType="separate"/>
            </w:r>
            <w:r>
              <w:rPr>
                <w:webHidden/>
              </w:rPr>
              <w:t>26</w:t>
            </w:r>
            <w:r>
              <w:rPr>
                <w:webHidden/>
              </w:rPr>
              <w:fldChar w:fldCharType="end"/>
            </w:r>
          </w:hyperlink>
        </w:p>
        <w:p w:rsidR="00E34927" w:rsidRDefault="00C5008A">
          <w:pPr>
            <w:rPr>
              <w:lang w:val="el-GR"/>
            </w:rPr>
          </w:pPr>
          <w:r>
            <w:rPr>
              <w:lang w:val="el-GR"/>
            </w:rPr>
            <w:fldChar w:fldCharType="end"/>
          </w:r>
        </w:p>
      </w:sdtContent>
    </w:sdt>
    <w:p w:rsidR="00C04ECA" w:rsidRDefault="00C04ECA" w:rsidP="00804969"/>
    <w:p w:rsidR="0055002C" w:rsidRDefault="00E34927" w:rsidP="00E34927">
      <w:pPr>
        <w:pStyle w:val="1"/>
      </w:pPr>
      <w:bookmarkStart w:id="0" w:name="_Toc691406"/>
      <w:r>
        <w:lastRenderedPageBreak/>
        <w:t>Introduction to the Module</w:t>
      </w:r>
      <w:bookmarkEnd w:id="0"/>
    </w:p>
    <w:p w:rsidR="00E34927" w:rsidRDefault="00E34927" w:rsidP="00E34927"/>
    <w:p w:rsidR="0075232D" w:rsidRDefault="0075232D" w:rsidP="00FB670A">
      <w:pPr>
        <w:jc w:val="both"/>
      </w:pPr>
      <w:r>
        <w:t xml:space="preserve">Business administration is the process of managing workers and allocating resources efficiently and effectively by applying microeconomic principles. The goal is to achieve stability, growth and profitability for a business. Business administration is a function of organizational structure, the desired system of task allocation, coordination and supervision. </w:t>
      </w:r>
    </w:p>
    <w:p w:rsidR="0075232D" w:rsidRDefault="0075232D" w:rsidP="00FB670A">
      <w:pPr>
        <w:jc w:val="both"/>
      </w:pPr>
    </w:p>
    <w:p w:rsidR="007A2DCA" w:rsidRDefault="0075232D" w:rsidP="00FB670A">
      <w:pPr>
        <w:jc w:val="both"/>
      </w:pPr>
      <w:r>
        <w:t>Some businesses choose to have a hierarchical structure, in which stockholders, a board of directors, an executive committee and managers work together through a system of checks and balances to achieve desired objectives. Depending on the organizational structure, some or all of these business administrators work together to apply business principles such as accounting, marketing, finance and management to effectively work toward their common goals.</w:t>
      </w:r>
    </w:p>
    <w:p w:rsidR="0075232D" w:rsidRDefault="0075232D" w:rsidP="00FB670A">
      <w:pPr>
        <w:jc w:val="both"/>
      </w:pPr>
    </w:p>
    <w:p w:rsidR="0075232D" w:rsidRDefault="0075232D" w:rsidP="00FB670A">
      <w:pPr>
        <w:jc w:val="both"/>
      </w:pPr>
      <w:r>
        <w:t xml:space="preserve">In this module we see </w:t>
      </w:r>
      <w:r w:rsidR="00EE6725">
        <w:t>the importance</w:t>
      </w:r>
      <w:r>
        <w:t xml:space="preserve"> that a company will not necessarily produce a product just because it is expected to breakeven. Many times, a certain level of profitability or return on investment is desired. If this objective cannot be reached, which may mean selling a substantial number of units above break-even, the product may not be produced. </w:t>
      </w:r>
      <w:bookmarkStart w:id="1" w:name="_GoBack"/>
      <w:bookmarkEnd w:id="1"/>
    </w:p>
    <w:p w:rsidR="00E34927" w:rsidRDefault="00E34927" w:rsidP="00FB670A">
      <w:pPr>
        <w:jc w:val="both"/>
      </w:pPr>
      <w:r>
        <w:br w:type="page"/>
      </w:r>
    </w:p>
    <w:p w:rsidR="00E34927" w:rsidRDefault="00E34927" w:rsidP="00FB670A">
      <w:pPr>
        <w:pStyle w:val="1"/>
        <w:jc w:val="both"/>
      </w:pPr>
      <w:bookmarkStart w:id="2" w:name="_Toc691407"/>
      <w:r>
        <w:lastRenderedPageBreak/>
        <w:t xml:space="preserve">Chapter 1 – </w:t>
      </w:r>
      <w:r w:rsidR="00CC16AB">
        <w:t>Revenue and Profit</w:t>
      </w:r>
      <w:bookmarkEnd w:id="2"/>
    </w:p>
    <w:p w:rsidR="00CC16AB" w:rsidRDefault="00CC16AB" w:rsidP="00FB670A">
      <w:pPr>
        <w:jc w:val="both"/>
      </w:pPr>
    </w:p>
    <w:p w:rsidR="00CC16AB" w:rsidRPr="00D1188D" w:rsidRDefault="00CC16AB" w:rsidP="00FB670A">
      <w:pPr>
        <w:jc w:val="both"/>
        <w:rPr>
          <w:rFonts w:asciiTheme="minorHAnsi" w:hAnsiTheme="minorHAnsi" w:cstheme="minorHAnsi"/>
        </w:rPr>
      </w:pPr>
      <w:r w:rsidRPr="00D1188D">
        <w:rPr>
          <w:rFonts w:asciiTheme="minorHAnsi" w:hAnsiTheme="minorHAnsi" w:cstheme="minorHAnsi"/>
        </w:rPr>
        <w:t>Although the terms "revenue" and "profit" are sometimes used interchangeably, they mean different things on your income statement. Revenue is the money your business takes in from all sources. Profit is what remains after you pay all the bills. You can have strong revenue but still post a net loss if your cash outflows are greater than your inflows. The income statement discloses your revenue sources and your business expenses. By following how your expenses affect your revenue, you can find ways to cut your costs and increase your profit.</w:t>
      </w:r>
    </w:p>
    <w:p w:rsidR="00CC16AB" w:rsidRDefault="00CC16AB" w:rsidP="00FB670A">
      <w:pPr>
        <w:jc w:val="both"/>
        <w:rPr>
          <w:rFonts w:ascii="Times New Roman" w:hAnsi="Times New Roman"/>
          <w:sz w:val="24"/>
          <w:szCs w:val="24"/>
        </w:rPr>
      </w:pPr>
    </w:p>
    <w:p w:rsidR="00CC16AB" w:rsidRPr="00D1188D" w:rsidRDefault="00CC16AB" w:rsidP="00FB670A">
      <w:pPr>
        <w:jc w:val="both"/>
        <w:rPr>
          <w:rFonts w:asciiTheme="minorHAnsi" w:hAnsiTheme="minorHAnsi" w:cstheme="minorHAnsi"/>
          <w:b/>
        </w:rPr>
      </w:pPr>
      <w:r w:rsidRPr="00D1188D">
        <w:rPr>
          <w:rFonts w:asciiTheme="minorHAnsi" w:hAnsiTheme="minorHAnsi" w:cstheme="minorHAnsi"/>
          <w:b/>
        </w:rPr>
        <w:t>Revenue Sources</w:t>
      </w:r>
    </w:p>
    <w:p w:rsidR="00CC16AB" w:rsidRPr="00D1188D" w:rsidRDefault="00CC16AB" w:rsidP="00FB670A">
      <w:pPr>
        <w:jc w:val="both"/>
        <w:rPr>
          <w:rFonts w:asciiTheme="minorHAnsi" w:hAnsiTheme="minorHAnsi" w:cstheme="minorHAnsi"/>
        </w:rPr>
      </w:pPr>
      <w:r w:rsidRPr="00D1188D">
        <w:rPr>
          <w:rFonts w:asciiTheme="minorHAnsi" w:hAnsiTheme="minorHAnsi" w:cstheme="minorHAnsi"/>
        </w:rPr>
        <w:t>Revenue comes from your business and non-business operations. You earn operating income from your everyday business activities such as merchandise sales or service revenue. Non-operating revenue is money you take in from other sources, including interest income and selling obsolete equipment. If you use an accrual accounting system, you recognize revenue when you make a sale, even if payment is deferred. With a cash-basis accounting system, you recognize revenue only when you receive payment.</w:t>
      </w:r>
    </w:p>
    <w:p w:rsidR="00CC16AB" w:rsidRPr="00D1188D" w:rsidRDefault="00CC16AB" w:rsidP="00FB670A">
      <w:pPr>
        <w:jc w:val="both"/>
        <w:rPr>
          <w:rFonts w:asciiTheme="minorHAnsi" w:hAnsiTheme="minorHAnsi" w:cstheme="minorHAnsi"/>
          <w:b/>
        </w:rPr>
      </w:pPr>
    </w:p>
    <w:p w:rsidR="00CC16AB" w:rsidRPr="00D1188D" w:rsidRDefault="00CC16AB" w:rsidP="00FB670A">
      <w:pPr>
        <w:jc w:val="both"/>
        <w:rPr>
          <w:rFonts w:asciiTheme="minorHAnsi" w:hAnsiTheme="minorHAnsi" w:cstheme="minorHAnsi"/>
          <w:b/>
        </w:rPr>
      </w:pPr>
      <w:r w:rsidRPr="00D1188D">
        <w:rPr>
          <w:rFonts w:asciiTheme="minorHAnsi" w:hAnsiTheme="minorHAnsi" w:cstheme="minorHAnsi"/>
          <w:b/>
        </w:rPr>
        <w:t>Gross Profit</w:t>
      </w:r>
    </w:p>
    <w:p w:rsidR="00CC16AB" w:rsidRPr="00D1188D" w:rsidRDefault="00CC16AB" w:rsidP="00FB670A">
      <w:pPr>
        <w:jc w:val="both"/>
        <w:rPr>
          <w:rFonts w:asciiTheme="minorHAnsi" w:hAnsiTheme="minorHAnsi" w:cstheme="minorHAnsi"/>
        </w:rPr>
      </w:pPr>
      <w:r w:rsidRPr="00D1188D">
        <w:rPr>
          <w:rFonts w:asciiTheme="minorHAnsi" w:hAnsiTheme="minorHAnsi" w:cstheme="minorHAnsi"/>
        </w:rPr>
        <w:t>You calculate your gross profit by subtracting the value of any customer-returned merchandise and sales discounts your customers took from your revenue. You also subtract out the cost of goods sold from your revenue to arrive at your gross profit. The cost of goods sold is the costs incurred from manufacturing your goods or selling your merchandise. For a manufacturing firm, the direct materials, direct labor and manufacturing overhead make up the cost of goods sold. For a retail firm, the costs of the merchandise you purchase for resale is your cost of goods sold.</w:t>
      </w:r>
    </w:p>
    <w:p w:rsidR="00CC16AB" w:rsidRPr="00D1188D" w:rsidRDefault="00CC16AB" w:rsidP="00FB670A">
      <w:pPr>
        <w:jc w:val="both"/>
        <w:rPr>
          <w:rFonts w:asciiTheme="minorHAnsi" w:hAnsiTheme="minorHAnsi" w:cstheme="minorHAnsi"/>
          <w:b/>
        </w:rPr>
      </w:pPr>
    </w:p>
    <w:p w:rsidR="00CC16AB" w:rsidRPr="00D1188D" w:rsidRDefault="00CC16AB" w:rsidP="00FB670A">
      <w:pPr>
        <w:jc w:val="both"/>
        <w:rPr>
          <w:rFonts w:asciiTheme="minorHAnsi" w:hAnsiTheme="minorHAnsi" w:cstheme="minorHAnsi"/>
          <w:b/>
        </w:rPr>
      </w:pPr>
      <w:r w:rsidRPr="00D1188D">
        <w:rPr>
          <w:rFonts w:asciiTheme="minorHAnsi" w:hAnsiTheme="minorHAnsi" w:cstheme="minorHAnsi"/>
          <w:b/>
        </w:rPr>
        <w:t>Operating Profit</w:t>
      </w:r>
    </w:p>
    <w:p w:rsidR="00CC16AB" w:rsidRPr="00D1188D" w:rsidRDefault="00CC16AB" w:rsidP="00FB670A">
      <w:pPr>
        <w:jc w:val="both"/>
        <w:rPr>
          <w:rFonts w:asciiTheme="minorHAnsi" w:hAnsiTheme="minorHAnsi" w:cstheme="minorHAnsi"/>
        </w:rPr>
      </w:pPr>
      <w:r w:rsidRPr="00D1188D">
        <w:rPr>
          <w:rFonts w:asciiTheme="minorHAnsi" w:hAnsiTheme="minorHAnsi" w:cstheme="minorHAnsi"/>
        </w:rPr>
        <w:t>Operating profit is what remains after subtracting out the expenses of running your business from your gross profit. These expenses are categorized into sales, general and administrative expenses. Sales expenses are your marketing costs and the salaries and commission paid to your sales force. General and administrative expenses include the cost of supplies, wages paid to administrative personnel, and research and development costs. Depreciation and amortization expenses are also deducted from your gross profit.</w:t>
      </w:r>
    </w:p>
    <w:p w:rsidR="00CC16AB" w:rsidRPr="00D1188D" w:rsidRDefault="00CC16AB" w:rsidP="00CC16AB">
      <w:pPr>
        <w:rPr>
          <w:rFonts w:asciiTheme="minorHAnsi" w:hAnsiTheme="minorHAnsi" w:cstheme="minorHAnsi"/>
        </w:rPr>
      </w:pPr>
    </w:p>
    <w:p w:rsidR="00CC16AB" w:rsidRPr="00D1188D" w:rsidRDefault="00CC16AB" w:rsidP="00CC16AB">
      <w:pPr>
        <w:rPr>
          <w:rFonts w:asciiTheme="minorHAnsi" w:hAnsiTheme="minorHAnsi" w:cstheme="minorHAnsi"/>
          <w:b/>
        </w:rPr>
      </w:pPr>
    </w:p>
    <w:p w:rsidR="00D1188D" w:rsidRDefault="00D1188D" w:rsidP="00CC16AB">
      <w:pPr>
        <w:rPr>
          <w:rFonts w:asciiTheme="minorHAnsi" w:hAnsiTheme="minorHAnsi" w:cstheme="minorHAnsi"/>
          <w:b/>
        </w:rPr>
      </w:pPr>
    </w:p>
    <w:p w:rsidR="00D1188D" w:rsidRDefault="00D1188D" w:rsidP="00CC16AB">
      <w:pPr>
        <w:rPr>
          <w:rFonts w:asciiTheme="minorHAnsi" w:hAnsiTheme="minorHAnsi" w:cstheme="minorHAnsi"/>
          <w:b/>
        </w:rPr>
      </w:pPr>
    </w:p>
    <w:p w:rsidR="00CC16AB" w:rsidRPr="00D1188D" w:rsidRDefault="00CC16AB" w:rsidP="00FB670A">
      <w:pPr>
        <w:jc w:val="both"/>
        <w:rPr>
          <w:rFonts w:asciiTheme="minorHAnsi" w:hAnsiTheme="minorHAnsi" w:cstheme="minorHAnsi"/>
          <w:b/>
        </w:rPr>
      </w:pPr>
      <w:r w:rsidRPr="00D1188D">
        <w:rPr>
          <w:rFonts w:asciiTheme="minorHAnsi" w:hAnsiTheme="minorHAnsi" w:cstheme="minorHAnsi"/>
          <w:b/>
        </w:rPr>
        <w:t>Net Profit</w:t>
      </w:r>
    </w:p>
    <w:p w:rsidR="00CC16AB" w:rsidRPr="00D1188D" w:rsidRDefault="00CC16AB" w:rsidP="00FB670A">
      <w:pPr>
        <w:jc w:val="both"/>
        <w:rPr>
          <w:rFonts w:asciiTheme="minorHAnsi" w:hAnsiTheme="minorHAnsi" w:cstheme="minorHAnsi"/>
        </w:rPr>
      </w:pPr>
      <w:r w:rsidRPr="00D1188D">
        <w:rPr>
          <w:rFonts w:asciiTheme="minorHAnsi" w:hAnsiTheme="minorHAnsi" w:cstheme="minorHAnsi"/>
        </w:rPr>
        <w:t>Net profit, or net income, is what remains after adding in your non-operating revenue and subtracting your non-operating costs. The interest earned from a business money market or investment account is non-operating revenue. Extraordinary transactions, such as selling old factory equipment, are considered non-operating revenue. If you borrow money to buy business assets, the interest expense is a non-operating cost. The amount of income tax your business pays is also deducted from the operating profit. Net profit is the amount of cash your business earned after all costs and expenses are paid.</w:t>
      </w:r>
    </w:p>
    <w:p w:rsidR="00132481" w:rsidRPr="00D1188D" w:rsidRDefault="00132481" w:rsidP="00CC16AB">
      <w:pPr>
        <w:rPr>
          <w:rFonts w:asciiTheme="minorHAnsi" w:hAnsiTheme="minorHAnsi" w:cstheme="minorHAnsi"/>
        </w:rPr>
      </w:pPr>
    </w:p>
    <w:p w:rsidR="00132481" w:rsidRPr="00D1188D" w:rsidRDefault="00132481" w:rsidP="00CC16AB">
      <w:pPr>
        <w:rPr>
          <w:rFonts w:asciiTheme="minorHAnsi" w:hAnsiTheme="minorHAnsi" w:cstheme="minorHAnsi"/>
        </w:rPr>
      </w:pPr>
      <w:r w:rsidRPr="00D1188D">
        <w:rPr>
          <w:rFonts w:asciiTheme="minorHAnsi" w:hAnsiTheme="minorHAnsi" w:cstheme="minorHAnsi"/>
          <w:noProof/>
          <w:lang w:val="el-GR" w:eastAsia="el-GR"/>
        </w:rPr>
        <w:drawing>
          <wp:anchor distT="0" distB="0" distL="114300" distR="114300" simplePos="0" relativeHeight="251664384" behindDoc="1" locked="0" layoutInCell="1" allowOverlap="1">
            <wp:simplePos x="0" y="0"/>
            <wp:positionH relativeFrom="column">
              <wp:posOffset>-2540</wp:posOffset>
            </wp:positionH>
            <wp:positionV relativeFrom="paragraph">
              <wp:posOffset>-1270</wp:posOffset>
            </wp:positionV>
            <wp:extent cx="3970020" cy="1131004"/>
            <wp:effectExtent l="0" t="0" r="0" b="0"/>
            <wp:wrapTight wrapText="bothSides">
              <wp:wrapPolygon edited="0">
                <wp:start x="0" y="0"/>
                <wp:lineTo x="0" y="21103"/>
                <wp:lineTo x="21455" y="21103"/>
                <wp:lineTo x="21455"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70020" cy="1131004"/>
                    </a:xfrm>
                    <a:prstGeom prst="rect">
                      <a:avLst/>
                    </a:prstGeom>
                  </pic:spPr>
                </pic:pic>
              </a:graphicData>
            </a:graphic>
          </wp:anchor>
        </w:drawing>
      </w:r>
    </w:p>
    <w:p w:rsidR="00CC16AB" w:rsidRPr="00D1188D" w:rsidRDefault="00CC16AB" w:rsidP="00CC16AB">
      <w:pPr>
        <w:rPr>
          <w:rFonts w:asciiTheme="minorHAnsi" w:hAnsiTheme="minorHAnsi" w:cstheme="minorHAnsi"/>
        </w:rPr>
      </w:pPr>
    </w:p>
    <w:p w:rsidR="00FB670A" w:rsidRPr="00FB670A" w:rsidRDefault="00FB670A" w:rsidP="00CC16AB">
      <w:pPr>
        <w:rPr>
          <w:rFonts w:asciiTheme="minorHAnsi" w:hAnsiTheme="minorHAnsi" w:cstheme="minorHAnsi"/>
          <w:b/>
        </w:rPr>
      </w:pPr>
    </w:p>
    <w:p w:rsidR="00FB670A" w:rsidRPr="00FB670A" w:rsidRDefault="00FB670A" w:rsidP="00CC16AB">
      <w:pPr>
        <w:rPr>
          <w:rFonts w:asciiTheme="minorHAnsi" w:hAnsiTheme="minorHAnsi" w:cstheme="minorHAnsi"/>
          <w:b/>
        </w:rPr>
      </w:pPr>
    </w:p>
    <w:p w:rsidR="00CC16AB" w:rsidRPr="00D1188D" w:rsidRDefault="00CC16AB" w:rsidP="00CC16AB">
      <w:pPr>
        <w:rPr>
          <w:rFonts w:asciiTheme="minorHAnsi" w:hAnsiTheme="minorHAnsi" w:cstheme="minorHAnsi"/>
          <w:b/>
        </w:rPr>
      </w:pPr>
      <w:r w:rsidRPr="00D1188D">
        <w:rPr>
          <w:rFonts w:asciiTheme="minorHAnsi" w:hAnsiTheme="minorHAnsi" w:cstheme="minorHAnsi"/>
          <w:b/>
        </w:rPr>
        <w:t>For example</w:t>
      </w:r>
    </w:p>
    <w:p w:rsidR="00CC16AB" w:rsidRPr="00D1188D" w:rsidRDefault="00CC16AB" w:rsidP="00FB670A">
      <w:pPr>
        <w:jc w:val="both"/>
        <w:rPr>
          <w:rFonts w:asciiTheme="minorHAnsi" w:hAnsiTheme="minorHAnsi" w:cstheme="minorHAnsi"/>
        </w:rPr>
      </w:pPr>
      <w:r w:rsidRPr="00D1188D">
        <w:rPr>
          <w:rFonts w:asciiTheme="minorHAnsi" w:hAnsiTheme="minorHAnsi" w:cstheme="minorHAnsi"/>
        </w:rPr>
        <w:t>Revenue alone does not say anything about how profitable a business is. Expenses also do not indicate anything about how damaging a business</w:t>
      </w:r>
      <w:r w:rsidR="00C21AB4" w:rsidRPr="00D1188D">
        <w:rPr>
          <w:rFonts w:asciiTheme="minorHAnsi" w:hAnsiTheme="minorHAnsi" w:cstheme="minorHAnsi"/>
        </w:rPr>
        <w:t xml:space="preserve"> is</w:t>
      </w:r>
      <w:r w:rsidRPr="00D1188D">
        <w:rPr>
          <w:rFonts w:asciiTheme="minorHAnsi" w:hAnsiTheme="minorHAnsi" w:cstheme="minorHAnsi"/>
        </w:rPr>
        <w:t>.</w:t>
      </w:r>
    </w:p>
    <w:p w:rsidR="00E34927" w:rsidRPr="00D1188D" w:rsidRDefault="00C21AB4" w:rsidP="00FB670A">
      <w:pPr>
        <w:jc w:val="both"/>
        <w:rPr>
          <w:rFonts w:asciiTheme="minorHAnsi" w:hAnsiTheme="minorHAnsi" w:cstheme="minorHAnsi"/>
        </w:rPr>
      </w:pPr>
      <w:r w:rsidRPr="00D1188D">
        <w:rPr>
          <w:rFonts w:asciiTheme="minorHAnsi" w:hAnsiTheme="minorHAnsi" w:cstheme="minorHAnsi"/>
        </w:rPr>
        <w:t xml:space="preserve">Let's say company A with its revenue last year being 473 million </w:t>
      </w:r>
      <w:proofErr w:type="spellStart"/>
      <w:r w:rsidRPr="00D1188D">
        <w:rPr>
          <w:rFonts w:asciiTheme="minorHAnsi" w:hAnsiTheme="minorHAnsi" w:cstheme="minorHAnsi"/>
        </w:rPr>
        <w:t>euros</w:t>
      </w:r>
      <w:proofErr w:type="spellEnd"/>
      <w:r w:rsidRPr="00D1188D">
        <w:rPr>
          <w:rFonts w:asciiTheme="minorHAnsi" w:hAnsiTheme="minorHAnsi" w:cstheme="minorHAnsi"/>
        </w:rPr>
        <w:t xml:space="preserve">, and company B with revenues in the same period being 23 million </w:t>
      </w:r>
      <w:proofErr w:type="spellStart"/>
      <w:r w:rsidRPr="00D1188D">
        <w:rPr>
          <w:rFonts w:asciiTheme="minorHAnsi" w:hAnsiTheme="minorHAnsi" w:cstheme="minorHAnsi"/>
        </w:rPr>
        <w:t>euros</w:t>
      </w:r>
      <w:proofErr w:type="spellEnd"/>
      <w:r w:rsidRPr="00D1188D">
        <w:rPr>
          <w:rFonts w:asciiTheme="minorHAnsi" w:hAnsiTheme="minorHAnsi" w:cstheme="minorHAnsi"/>
        </w:rPr>
        <w:t>. Which business had more profit last year?</w:t>
      </w:r>
    </w:p>
    <w:p w:rsidR="00C21AB4" w:rsidRPr="00D1188D" w:rsidRDefault="00C21AB4" w:rsidP="00FB670A">
      <w:pPr>
        <w:pStyle w:val="a5"/>
        <w:numPr>
          <w:ilvl w:val="0"/>
          <w:numId w:val="1"/>
        </w:numPr>
        <w:jc w:val="both"/>
        <w:rPr>
          <w:rFonts w:asciiTheme="minorHAnsi" w:hAnsiTheme="minorHAnsi" w:cstheme="minorHAnsi"/>
        </w:rPr>
      </w:pPr>
      <w:r w:rsidRPr="00D1188D">
        <w:rPr>
          <w:rFonts w:asciiTheme="minorHAnsi" w:hAnsiTheme="minorHAnsi" w:cstheme="minorHAnsi"/>
        </w:rPr>
        <w:t>If your answer was business A, think again.</w:t>
      </w:r>
    </w:p>
    <w:p w:rsidR="00C21AB4" w:rsidRPr="00D1188D" w:rsidRDefault="00C21AB4" w:rsidP="00FB670A">
      <w:pPr>
        <w:pStyle w:val="a5"/>
        <w:numPr>
          <w:ilvl w:val="0"/>
          <w:numId w:val="1"/>
        </w:numPr>
        <w:jc w:val="both"/>
        <w:rPr>
          <w:rFonts w:asciiTheme="minorHAnsi" w:hAnsiTheme="minorHAnsi" w:cstheme="minorHAnsi"/>
        </w:rPr>
      </w:pPr>
      <w:r w:rsidRPr="00D1188D">
        <w:rPr>
          <w:rFonts w:asciiTheme="minorHAnsi" w:hAnsiTheme="minorHAnsi" w:cstheme="minorHAnsi"/>
        </w:rPr>
        <w:t>If your answer was Business B, how did you know?</w:t>
      </w:r>
    </w:p>
    <w:p w:rsidR="00C21AB4" w:rsidRPr="00D1188D" w:rsidRDefault="00C21AB4" w:rsidP="00FB670A">
      <w:pPr>
        <w:jc w:val="both"/>
        <w:rPr>
          <w:rFonts w:asciiTheme="minorHAnsi" w:hAnsiTheme="minorHAnsi" w:cstheme="minorHAnsi"/>
        </w:rPr>
      </w:pPr>
    </w:p>
    <w:p w:rsidR="00C21AB4" w:rsidRPr="00D1188D" w:rsidRDefault="00C21AB4" w:rsidP="00FB670A">
      <w:pPr>
        <w:jc w:val="both"/>
        <w:rPr>
          <w:rFonts w:asciiTheme="minorHAnsi" w:hAnsiTheme="minorHAnsi" w:cstheme="minorHAnsi"/>
        </w:rPr>
      </w:pPr>
      <w:r w:rsidRPr="00D1188D">
        <w:rPr>
          <w:rFonts w:asciiTheme="minorHAnsi" w:hAnsiTheme="minorHAnsi" w:cstheme="minorHAnsi"/>
        </w:rPr>
        <w:t>This example shows that revenue alone does not say anything about how profitable a business really is. Expenses also do not indicate anything about how damaging a business is.</w:t>
      </w:r>
    </w:p>
    <w:p w:rsidR="00C21AB4" w:rsidRPr="00C21AB4" w:rsidRDefault="00132481" w:rsidP="00FB670A">
      <w:pPr>
        <w:jc w:val="both"/>
        <w:rPr>
          <w:rFonts w:ascii="Times New Roman" w:hAnsi="Times New Roman"/>
          <w:sz w:val="24"/>
          <w:szCs w:val="24"/>
        </w:rPr>
      </w:pPr>
      <w:r w:rsidRPr="00D1188D">
        <w:rPr>
          <w:rFonts w:asciiTheme="minorHAnsi" w:hAnsiTheme="minorHAnsi" w:cstheme="minorHAnsi"/>
        </w:rPr>
        <w:t>With the above example</w:t>
      </w:r>
      <w:r w:rsidR="00C21AB4" w:rsidRPr="00D1188D">
        <w:rPr>
          <w:rFonts w:asciiTheme="minorHAnsi" w:hAnsiTheme="minorHAnsi" w:cstheme="minorHAnsi"/>
        </w:rPr>
        <w:t xml:space="preserve"> </w:t>
      </w:r>
      <w:r w:rsidRPr="00D1188D">
        <w:rPr>
          <w:rFonts w:asciiTheme="minorHAnsi" w:hAnsiTheme="minorHAnsi" w:cstheme="minorHAnsi"/>
        </w:rPr>
        <w:t xml:space="preserve">we see </w:t>
      </w:r>
      <w:r w:rsidR="00C21AB4" w:rsidRPr="00D1188D">
        <w:rPr>
          <w:rFonts w:asciiTheme="minorHAnsi" w:hAnsiTheme="minorHAnsi" w:cstheme="minorHAnsi"/>
        </w:rPr>
        <w:t xml:space="preserve">companies A and B, company A has a total cost of 472 million </w:t>
      </w:r>
      <w:proofErr w:type="spellStart"/>
      <w:r w:rsidR="00C21AB4" w:rsidRPr="00D1188D">
        <w:rPr>
          <w:rFonts w:asciiTheme="minorHAnsi" w:hAnsiTheme="minorHAnsi" w:cstheme="minorHAnsi"/>
        </w:rPr>
        <w:t>euros</w:t>
      </w:r>
      <w:proofErr w:type="spellEnd"/>
      <w:r w:rsidR="00C21AB4" w:rsidRPr="00D1188D">
        <w:rPr>
          <w:rFonts w:asciiTheme="minorHAnsi" w:hAnsiTheme="minorHAnsi" w:cstheme="minorHAnsi"/>
        </w:rPr>
        <w:t xml:space="preserve">, while company B has a total cost of 15 million </w:t>
      </w:r>
      <w:proofErr w:type="spellStart"/>
      <w:r w:rsidR="00C21AB4" w:rsidRPr="00D1188D">
        <w:rPr>
          <w:rFonts w:asciiTheme="minorHAnsi" w:hAnsiTheme="minorHAnsi" w:cstheme="minorHAnsi"/>
        </w:rPr>
        <w:t>euros</w:t>
      </w:r>
      <w:proofErr w:type="spellEnd"/>
      <w:r w:rsidR="00C21AB4" w:rsidRPr="00D1188D">
        <w:rPr>
          <w:rFonts w:asciiTheme="minorHAnsi" w:hAnsiTheme="minorHAnsi" w:cstheme="minorHAnsi"/>
        </w:rPr>
        <w:t>, which means that A's net profits were just 1 million, while B's net profits w</w:t>
      </w:r>
      <w:r w:rsidRPr="00D1188D">
        <w:rPr>
          <w:rFonts w:asciiTheme="minorHAnsi" w:hAnsiTheme="minorHAnsi" w:cstheme="minorHAnsi"/>
        </w:rPr>
        <w:t>ere</w:t>
      </w:r>
      <w:r w:rsidR="00C21AB4" w:rsidRPr="00D1188D">
        <w:rPr>
          <w:rFonts w:asciiTheme="minorHAnsi" w:hAnsiTheme="minorHAnsi" w:cstheme="minorHAnsi"/>
        </w:rPr>
        <w:t xml:space="preserve"> 8 million.</w:t>
      </w:r>
      <w:r w:rsidR="008952B3" w:rsidRPr="00D1188D">
        <w:rPr>
          <w:rFonts w:asciiTheme="minorHAnsi" w:hAnsiTheme="minorHAnsi" w:cstheme="minorHAnsi"/>
        </w:rPr>
        <w:t xml:space="preserve"> We can conclude that </w:t>
      </w:r>
      <w:r w:rsidR="00C21AB4" w:rsidRPr="00D1188D">
        <w:rPr>
          <w:rFonts w:asciiTheme="minorHAnsi" w:hAnsiTheme="minorHAnsi" w:cstheme="minorHAnsi"/>
        </w:rPr>
        <w:t xml:space="preserve">revenue as numbers </w:t>
      </w:r>
      <w:r w:rsidR="008952B3" w:rsidRPr="00D1188D">
        <w:rPr>
          <w:rFonts w:asciiTheme="minorHAnsi" w:hAnsiTheme="minorHAnsi" w:cstheme="minorHAnsi"/>
        </w:rPr>
        <w:t xml:space="preserve">does not matter </w:t>
      </w:r>
      <w:r w:rsidR="00C21AB4" w:rsidRPr="00D1188D">
        <w:rPr>
          <w:rFonts w:asciiTheme="minorHAnsi" w:hAnsiTheme="minorHAnsi" w:cstheme="minorHAnsi"/>
        </w:rPr>
        <w:t>if we do not know the total cost.</w:t>
      </w:r>
    </w:p>
    <w:p w:rsidR="00E34927" w:rsidRDefault="00E34927" w:rsidP="00FB670A">
      <w:pPr>
        <w:jc w:val="both"/>
      </w:pPr>
    </w:p>
    <w:p w:rsidR="008952B3" w:rsidRDefault="008952B3" w:rsidP="00FB670A">
      <w:pPr>
        <w:jc w:val="both"/>
      </w:pPr>
    </w:p>
    <w:p w:rsidR="008952B3" w:rsidRDefault="008952B3" w:rsidP="00E34927"/>
    <w:p w:rsidR="008952B3" w:rsidRDefault="008952B3" w:rsidP="00E34927"/>
    <w:p w:rsidR="008952B3" w:rsidRDefault="008952B3" w:rsidP="00E34927"/>
    <w:p w:rsidR="00E34927" w:rsidRDefault="00E34927" w:rsidP="00FB670A">
      <w:pPr>
        <w:pStyle w:val="1"/>
        <w:jc w:val="both"/>
      </w:pPr>
      <w:bookmarkStart w:id="3" w:name="_Toc691408"/>
      <w:r>
        <w:lastRenderedPageBreak/>
        <w:t xml:space="preserve">Chapter </w:t>
      </w:r>
      <w:r w:rsidR="00FA78B9">
        <w:t>2</w:t>
      </w:r>
      <w:r w:rsidR="00464AB5" w:rsidRPr="00873DCA">
        <w:t xml:space="preserve"> - </w:t>
      </w:r>
      <w:r w:rsidR="00FA78B9" w:rsidRPr="00FA78B9">
        <w:t>Break-even Analysis</w:t>
      </w:r>
      <w:bookmarkEnd w:id="3"/>
    </w:p>
    <w:p w:rsidR="00BA3CAA" w:rsidRPr="00D1188D" w:rsidRDefault="00BA3CAA" w:rsidP="00FB670A">
      <w:pPr>
        <w:jc w:val="both"/>
        <w:rPr>
          <w:rFonts w:asciiTheme="minorHAnsi" w:hAnsiTheme="minorHAnsi" w:cstheme="minorHAnsi"/>
        </w:rPr>
      </w:pPr>
    </w:p>
    <w:p w:rsidR="00BA3CAA" w:rsidRPr="00D1188D" w:rsidRDefault="00BA3CAA" w:rsidP="00FB670A">
      <w:pPr>
        <w:jc w:val="both"/>
        <w:rPr>
          <w:rFonts w:asciiTheme="minorHAnsi" w:hAnsiTheme="minorHAnsi" w:cstheme="minorHAnsi"/>
        </w:rPr>
      </w:pPr>
      <w:r w:rsidRPr="00D1188D">
        <w:rPr>
          <w:rFonts w:asciiTheme="minorHAnsi" w:hAnsiTheme="minorHAnsi" w:cstheme="minorHAnsi"/>
        </w:rPr>
        <w:t>Break-even analysis is a technique widely used by production management and management accountants. It is based on categorizing production costs between those which are "variable" (costs that change when the production output changes) and those that are "fixed" (costs not directly related to the volume of production).</w:t>
      </w:r>
    </w:p>
    <w:p w:rsidR="00BA3CAA" w:rsidRPr="00D1188D" w:rsidRDefault="00BA3CAA" w:rsidP="00FB670A">
      <w:pPr>
        <w:jc w:val="both"/>
        <w:rPr>
          <w:rFonts w:asciiTheme="minorHAnsi" w:hAnsiTheme="minorHAnsi" w:cstheme="minorHAnsi"/>
        </w:rPr>
      </w:pPr>
      <w:r w:rsidRPr="00D1188D">
        <w:rPr>
          <w:rFonts w:asciiTheme="minorHAnsi" w:hAnsiTheme="minorHAnsi" w:cstheme="minorHAnsi"/>
        </w:rPr>
        <w:t>Total variable and fixed costs are compared with sales revenue in order to determine the level of sales volume, sales value or production at which the business makes neither a profit nor a loss (the "break-even point").</w:t>
      </w:r>
    </w:p>
    <w:p w:rsidR="00BA3CAA" w:rsidRDefault="00BA3CAA" w:rsidP="00FB670A">
      <w:pPr>
        <w:jc w:val="both"/>
      </w:pPr>
    </w:p>
    <w:p w:rsidR="00BA3CAA" w:rsidRPr="00BA3CAA" w:rsidRDefault="00A85AB9" w:rsidP="00FB670A">
      <w:pPr>
        <w:pStyle w:val="2"/>
        <w:jc w:val="both"/>
      </w:pPr>
      <w:bookmarkStart w:id="4" w:name="_Toc691409"/>
      <w:r>
        <w:t xml:space="preserve">2.1. </w:t>
      </w:r>
      <w:r w:rsidR="00BA3CAA" w:rsidRPr="00BA3CAA">
        <w:t>The Break-Even Chart</w:t>
      </w:r>
      <w:bookmarkEnd w:id="4"/>
    </w:p>
    <w:p w:rsidR="00BA3CAA" w:rsidRPr="00BA3CAA" w:rsidRDefault="00BA3CAA" w:rsidP="00FB670A">
      <w:pPr>
        <w:jc w:val="both"/>
        <w:rPr>
          <w:rFonts w:ascii="Times New Roman" w:hAnsi="Times New Roman"/>
          <w:sz w:val="24"/>
          <w:szCs w:val="24"/>
        </w:rPr>
      </w:pPr>
    </w:p>
    <w:p w:rsidR="00FA78B9" w:rsidRPr="00D1188D" w:rsidRDefault="00BA3CAA" w:rsidP="00FB670A">
      <w:pPr>
        <w:jc w:val="both"/>
        <w:rPr>
          <w:rFonts w:asciiTheme="minorHAnsi" w:hAnsiTheme="minorHAnsi" w:cstheme="minorHAnsi"/>
        </w:rPr>
      </w:pPr>
      <w:r w:rsidRPr="00D1188D">
        <w:rPr>
          <w:rFonts w:asciiTheme="minorHAnsi" w:hAnsiTheme="minorHAnsi" w:cstheme="minorHAnsi"/>
        </w:rPr>
        <w:t>In its simplest form, the break-even chart is a graphical representation of costs at various levels of activity shown on the same chart as the variation of income (or sales, revenue) with the same variation in activity. The point at which neither profit nor loss is made is known as the "break-even point" and is represented on the chart below by the intersection of the two lines:</w:t>
      </w:r>
    </w:p>
    <w:p w:rsidR="008952B3" w:rsidRDefault="008952B3" w:rsidP="00BA3CAA">
      <w:pPr>
        <w:rPr>
          <w:rFonts w:ascii="Times New Roman" w:hAnsi="Times New Roman"/>
          <w:sz w:val="24"/>
          <w:szCs w:val="24"/>
        </w:rPr>
      </w:pPr>
    </w:p>
    <w:p w:rsidR="008952B3" w:rsidRPr="00BA3CAA" w:rsidRDefault="008952B3" w:rsidP="00BA3CAA">
      <w:pPr>
        <w:rPr>
          <w:rFonts w:ascii="Times New Roman" w:hAnsi="Times New Roman"/>
          <w:sz w:val="24"/>
          <w:szCs w:val="24"/>
        </w:rPr>
      </w:pPr>
    </w:p>
    <w:p w:rsidR="0089124E" w:rsidRDefault="00CE5551" w:rsidP="0089124E">
      <w:pPr>
        <w:keepNext/>
      </w:pPr>
      <w:r>
        <w:rPr>
          <w:noProof/>
          <w:lang w:val="el-GR" w:eastAsia="el-GR"/>
        </w:rPr>
        <w:drawing>
          <wp:inline distT="0" distB="0" distL="0" distR="0">
            <wp:extent cx="5981700" cy="2552065"/>
            <wp:effectExtent l="0" t="0" r="0" b="635"/>
            <wp:docPr id="6" name="Picture 6" descr="https://www.tutor2u.net/business/images/break_ev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tutor2u.net/business/images/break_even.gif"/>
                    <pic:cNvPicPr>
                      <a:picLocks noChangeAspect="1" noChangeArrowheads="1"/>
                    </pic:cNvPicPr>
                  </pic:nvPicPr>
                  <pic:blipFill>
                    <a:blip r:embed="rId10">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95292" cy="2557864"/>
                    </a:xfrm>
                    <a:prstGeom prst="rect">
                      <a:avLst/>
                    </a:prstGeom>
                    <a:noFill/>
                    <a:ln>
                      <a:noFill/>
                    </a:ln>
                  </pic:spPr>
                </pic:pic>
              </a:graphicData>
            </a:graphic>
          </wp:inline>
        </w:drawing>
      </w:r>
    </w:p>
    <w:p w:rsidR="0089124E" w:rsidRDefault="0089124E" w:rsidP="0089124E">
      <w:pPr>
        <w:pStyle w:val="ac"/>
      </w:pPr>
      <w:r>
        <w:t xml:space="preserve">Figure </w:t>
      </w:r>
      <w:r w:rsidR="00C5008A">
        <w:fldChar w:fldCharType="begin"/>
      </w:r>
      <w:r>
        <w:instrText xml:space="preserve"> SEQ Figure \* ARABIC </w:instrText>
      </w:r>
      <w:r w:rsidR="00C5008A">
        <w:fldChar w:fldCharType="separate"/>
      </w:r>
      <w:r w:rsidR="00793DCD">
        <w:rPr>
          <w:noProof/>
        </w:rPr>
        <w:t>1</w:t>
      </w:r>
      <w:r w:rsidR="00C5008A">
        <w:fldChar w:fldCharType="end"/>
      </w:r>
      <w:r>
        <w:t>:Break-even chart</w:t>
      </w:r>
    </w:p>
    <w:p w:rsidR="00BA3CAA" w:rsidRDefault="00E34927" w:rsidP="00CE5551">
      <w:r>
        <w:br w:type="page"/>
      </w:r>
    </w:p>
    <w:p w:rsidR="00CE5551" w:rsidRDefault="00CE5551" w:rsidP="00CE5551">
      <w:pPr>
        <w:pStyle w:val="1"/>
        <w:rPr>
          <w:rFonts w:ascii="Times New Roman" w:hAnsi="Times New Roman"/>
          <w:b w:val="0"/>
          <w:sz w:val="24"/>
          <w:szCs w:val="24"/>
        </w:rPr>
      </w:pP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In the diagram above, the line OA represents the variation of income at varying levels of production activity ("output"). OB represents the total fixed costs in the business. As output increases, variable costs are incurred, meaning that total costs (fixed + variable) also increase. At low levels of output, Costs are greater than Income. At the point of intersection, P, costs are exactly equal to income, and hence neither profit nor loss is made.</w:t>
      </w:r>
    </w:p>
    <w:p w:rsidR="00CE5551" w:rsidRPr="00D1188D" w:rsidRDefault="00CE5551" w:rsidP="00FB670A">
      <w:pPr>
        <w:pStyle w:val="1"/>
        <w:jc w:val="both"/>
        <w:rPr>
          <w:rFonts w:asciiTheme="minorHAnsi" w:hAnsiTheme="minorHAnsi" w:cstheme="minorHAnsi"/>
          <w:b w:val="0"/>
          <w:sz w:val="22"/>
          <w:szCs w:val="22"/>
        </w:rPr>
      </w:pPr>
    </w:p>
    <w:p w:rsidR="00CE5551" w:rsidRPr="00D1188D" w:rsidRDefault="00CE5551" w:rsidP="00FB670A">
      <w:pPr>
        <w:jc w:val="both"/>
        <w:rPr>
          <w:rFonts w:asciiTheme="minorHAnsi" w:hAnsiTheme="minorHAnsi" w:cstheme="minorHAnsi"/>
          <w:b/>
        </w:rPr>
      </w:pPr>
      <w:r w:rsidRPr="00D1188D">
        <w:rPr>
          <w:rFonts w:asciiTheme="minorHAnsi" w:hAnsiTheme="minorHAnsi" w:cstheme="minorHAnsi"/>
          <w:b/>
        </w:rPr>
        <w:t>Fixed Costs</w:t>
      </w:r>
    </w:p>
    <w:p w:rsidR="00D61B8D" w:rsidRPr="00A8317C" w:rsidRDefault="00CE5551" w:rsidP="00FB670A">
      <w:pPr>
        <w:jc w:val="both"/>
        <w:rPr>
          <w:rFonts w:asciiTheme="minorHAnsi" w:hAnsiTheme="minorHAnsi" w:cstheme="minorHAnsi"/>
          <w:b/>
        </w:rPr>
      </w:pPr>
      <w:bookmarkStart w:id="5" w:name="_Hlk536716737"/>
      <w:r w:rsidRPr="00D1188D">
        <w:rPr>
          <w:rFonts w:asciiTheme="minorHAnsi" w:hAnsiTheme="minorHAnsi" w:cstheme="minorHAnsi"/>
        </w:rPr>
        <w:t xml:space="preserve">Fixed costs are those business costs that are not directly related to the level of production or output. In other words, even if the business has a zero output or high output, the level of fixed costs will remain broadly the same. In the </w:t>
      </w:r>
      <w:r w:rsidRPr="00D1188D">
        <w:rPr>
          <w:rFonts w:asciiTheme="minorHAnsi" w:hAnsiTheme="minorHAnsi" w:cstheme="minorHAnsi"/>
          <w:b/>
        </w:rPr>
        <w:t>long-term</w:t>
      </w:r>
      <w:r w:rsidRPr="00D1188D">
        <w:rPr>
          <w:rFonts w:asciiTheme="minorHAnsi" w:hAnsiTheme="minorHAnsi" w:cstheme="minorHAnsi"/>
        </w:rPr>
        <w:t xml:space="preserve"> fixed costs can alter - perhaps as a result of</w:t>
      </w:r>
      <w:r w:rsidR="00492812" w:rsidRPr="00D1188D">
        <w:rPr>
          <w:rFonts w:asciiTheme="minorHAnsi" w:hAnsiTheme="minorHAnsi" w:cstheme="minorHAnsi"/>
          <w:b/>
        </w:rPr>
        <w:t xml:space="preserve"> </w:t>
      </w:r>
      <w:r w:rsidR="00D61B8D" w:rsidRPr="00D1188D">
        <w:rPr>
          <w:rFonts w:asciiTheme="minorHAnsi" w:hAnsiTheme="minorHAnsi" w:cstheme="minorHAnsi"/>
        </w:rPr>
        <w:t>investment in production capacity (e.g. adding a new factory unit) or through the growth in overheads required to support a larger, more complex business.</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Examples of fixed costs:</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Rent and rates</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Depreciation</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Research and development</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Marketing costs (non- revenue related)</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Administration costs</w:t>
      </w:r>
    </w:p>
    <w:bookmarkEnd w:id="5"/>
    <w:p w:rsidR="00D61B8D" w:rsidRPr="00D61B8D" w:rsidRDefault="00D61B8D" w:rsidP="00FB670A">
      <w:pPr>
        <w:jc w:val="both"/>
        <w:rPr>
          <w:rFonts w:ascii="Times New Roman" w:hAnsi="Times New Roman"/>
          <w:sz w:val="24"/>
          <w:szCs w:val="24"/>
        </w:rPr>
      </w:pPr>
    </w:p>
    <w:p w:rsidR="00D61B8D" w:rsidRPr="00D1188D" w:rsidRDefault="00D61B8D" w:rsidP="00FB670A">
      <w:pPr>
        <w:jc w:val="both"/>
        <w:rPr>
          <w:rFonts w:asciiTheme="minorHAnsi" w:hAnsiTheme="minorHAnsi" w:cstheme="minorHAnsi"/>
          <w:b/>
        </w:rPr>
      </w:pPr>
      <w:r w:rsidRPr="00D1188D">
        <w:rPr>
          <w:rFonts w:asciiTheme="minorHAnsi" w:hAnsiTheme="minorHAnsi" w:cstheme="minorHAnsi"/>
          <w:b/>
        </w:rPr>
        <w:t>Variable Costs</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xml:space="preserve">Variable costs are those costs which vary directly with the level of output. They represent payment output-related inputs such as raw materials, direct </w:t>
      </w:r>
      <w:r w:rsidRPr="00D1188D">
        <w:rPr>
          <w:rFonts w:asciiTheme="minorHAnsi" w:hAnsiTheme="minorHAnsi" w:cstheme="minorHAnsi"/>
          <w:b/>
        </w:rPr>
        <w:t>labor</w:t>
      </w:r>
      <w:r w:rsidRPr="00D1188D">
        <w:rPr>
          <w:rFonts w:asciiTheme="minorHAnsi" w:hAnsiTheme="minorHAnsi" w:cstheme="minorHAnsi"/>
        </w:rPr>
        <w:t>, fuel and revenue-related costs such as commission.</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A distinction is often made between "Direct" variable costs and "Indirect" variable costs.</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xml:space="preserve">Direct variable costs are those which can be directly attributable to the production of a particular product or service and allocated to a particular cost </w:t>
      </w:r>
      <w:r w:rsidRPr="00D1188D">
        <w:rPr>
          <w:rFonts w:asciiTheme="minorHAnsi" w:hAnsiTheme="minorHAnsi" w:cstheme="minorHAnsi"/>
          <w:b/>
        </w:rPr>
        <w:t>center</w:t>
      </w:r>
      <w:r w:rsidRPr="00D1188D">
        <w:rPr>
          <w:rFonts w:asciiTheme="minorHAnsi" w:hAnsiTheme="minorHAnsi" w:cstheme="minorHAnsi"/>
        </w:rPr>
        <w:t>. Raw materials and the wages those working on the production line are good examples.</w:t>
      </w:r>
    </w:p>
    <w:p w:rsidR="00D61B8D" w:rsidRPr="00D1188D" w:rsidRDefault="00D61B8D" w:rsidP="00FB670A">
      <w:pPr>
        <w:jc w:val="both"/>
        <w:rPr>
          <w:rFonts w:asciiTheme="minorHAnsi" w:hAnsiTheme="minorHAnsi" w:cstheme="minorHAnsi"/>
        </w:rPr>
      </w:pPr>
      <w:r w:rsidRPr="00D1188D">
        <w:rPr>
          <w:rFonts w:asciiTheme="minorHAnsi" w:hAnsiTheme="minorHAnsi" w:cstheme="minorHAnsi"/>
        </w:rPr>
        <w:t xml:space="preserve">Indirect variable costs cannot be directly attributable to </w:t>
      </w:r>
      <w:r w:rsidRPr="00D1188D">
        <w:rPr>
          <w:rFonts w:asciiTheme="minorHAnsi" w:hAnsiTheme="minorHAnsi" w:cstheme="minorHAnsi"/>
          <w:b/>
        </w:rPr>
        <w:t>production,</w:t>
      </w:r>
      <w:r w:rsidRPr="00D1188D">
        <w:rPr>
          <w:rFonts w:asciiTheme="minorHAnsi" w:hAnsiTheme="minorHAnsi" w:cstheme="minorHAnsi"/>
        </w:rPr>
        <w:t xml:space="preserve"> but they do vary with output. These include depreciation (where it is calculated related to output - e.g. machine hours), maintenance and certain </w:t>
      </w:r>
      <w:r w:rsidRPr="00D1188D">
        <w:rPr>
          <w:rFonts w:asciiTheme="minorHAnsi" w:hAnsiTheme="minorHAnsi" w:cstheme="minorHAnsi"/>
          <w:b/>
        </w:rPr>
        <w:t>labor</w:t>
      </w:r>
      <w:r w:rsidRPr="00D1188D">
        <w:rPr>
          <w:rFonts w:asciiTheme="minorHAnsi" w:hAnsiTheme="minorHAnsi" w:cstheme="minorHAnsi"/>
        </w:rPr>
        <w:t xml:space="preserve"> costs.</w:t>
      </w:r>
    </w:p>
    <w:p w:rsidR="00CE5551" w:rsidRPr="00D1188D" w:rsidRDefault="00CE5551" w:rsidP="00FB670A">
      <w:pPr>
        <w:pStyle w:val="1"/>
        <w:jc w:val="both"/>
        <w:rPr>
          <w:rFonts w:asciiTheme="minorHAnsi" w:hAnsiTheme="minorHAnsi" w:cstheme="minorHAnsi"/>
          <w:b w:val="0"/>
          <w:sz w:val="22"/>
          <w:szCs w:val="22"/>
        </w:rPr>
      </w:pPr>
    </w:p>
    <w:p w:rsidR="00D1188D" w:rsidRDefault="00D1188D" w:rsidP="00FB670A">
      <w:pPr>
        <w:jc w:val="both"/>
        <w:rPr>
          <w:rFonts w:asciiTheme="minorHAnsi" w:hAnsiTheme="minorHAnsi" w:cstheme="minorHAnsi"/>
          <w:b/>
        </w:rPr>
      </w:pPr>
    </w:p>
    <w:p w:rsidR="00CE5551" w:rsidRPr="00D1188D" w:rsidRDefault="00CE5551" w:rsidP="00FB670A">
      <w:pPr>
        <w:jc w:val="both"/>
        <w:rPr>
          <w:rFonts w:asciiTheme="minorHAnsi" w:hAnsiTheme="minorHAnsi" w:cstheme="minorHAnsi"/>
          <w:b/>
        </w:rPr>
      </w:pPr>
      <w:r w:rsidRPr="00D1188D">
        <w:rPr>
          <w:rFonts w:asciiTheme="minorHAnsi" w:hAnsiTheme="minorHAnsi" w:cstheme="minorHAnsi"/>
          <w:b/>
        </w:rPr>
        <w:lastRenderedPageBreak/>
        <w:t>Semi-Variable Costs</w:t>
      </w:r>
    </w:p>
    <w:p w:rsidR="00BA3CAA" w:rsidRPr="00D1188D" w:rsidRDefault="00CE5551" w:rsidP="00FB670A">
      <w:pPr>
        <w:jc w:val="both"/>
        <w:rPr>
          <w:rFonts w:asciiTheme="minorHAnsi" w:hAnsiTheme="minorHAnsi" w:cstheme="minorHAnsi"/>
          <w:b/>
        </w:rPr>
      </w:pPr>
      <w:r w:rsidRPr="00D1188D">
        <w:rPr>
          <w:rFonts w:asciiTheme="minorHAnsi" w:hAnsiTheme="minorHAnsi" w:cstheme="minorHAnsi"/>
        </w:rPr>
        <w:t xml:space="preserve">Whilst the distinction between fixed and variable costs is a convenient way of </w:t>
      </w:r>
      <w:r w:rsidRPr="00D1188D">
        <w:rPr>
          <w:rFonts w:asciiTheme="minorHAnsi" w:hAnsiTheme="minorHAnsi" w:cstheme="minorHAnsi"/>
          <w:b/>
        </w:rPr>
        <w:t>categorizing</w:t>
      </w:r>
      <w:r w:rsidRPr="00D1188D">
        <w:rPr>
          <w:rFonts w:asciiTheme="minorHAnsi" w:hAnsiTheme="minorHAnsi" w:cstheme="minorHAnsi"/>
        </w:rPr>
        <w:t xml:space="preserve"> business costs, in reality there are some costs which are fixed in </w:t>
      </w:r>
      <w:r w:rsidRPr="00D1188D">
        <w:rPr>
          <w:rFonts w:asciiTheme="minorHAnsi" w:hAnsiTheme="minorHAnsi" w:cstheme="minorHAnsi"/>
          <w:b/>
        </w:rPr>
        <w:t>nature,</w:t>
      </w:r>
      <w:r w:rsidRPr="00D1188D">
        <w:rPr>
          <w:rFonts w:asciiTheme="minorHAnsi" w:hAnsiTheme="minorHAnsi" w:cstheme="minorHAnsi"/>
        </w:rPr>
        <w:t xml:space="preserve"> but which increase when output reaches certain levels. These are largely related to the overall "scale" and/or complexity of the business. For example, when a business has relatively low levels of output or sales, it may not require costs associated with functions such as human resource management or a fully-resourced finance department. However, as the scale of the business grows (e.g. output, number people employed, number and complexity of transactions) then more resources are required. If production rises suddenly then some short-term increase in warehousing and/or transport may be required. In these circumstances, we say that part of the cost is </w:t>
      </w:r>
      <w:r w:rsidRPr="00D1188D">
        <w:rPr>
          <w:rFonts w:asciiTheme="minorHAnsi" w:hAnsiTheme="minorHAnsi" w:cstheme="minorHAnsi"/>
          <w:b/>
        </w:rPr>
        <w:t>variable,</w:t>
      </w:r>
      <w:r w:rsidRPr="00D1188D">
        <w:rPr>
          <w:rFonts w:asciiTheme="minorHAnsi" w:hAnsiTheme="minorHAnsi" w:cstheme="minorHAnsi"/>
        </w:rPr>
        <w:t xml:space="preserve"> and part fixed.</w:t>
      </w:r>
    </w:p>
    <w:p w:rsidR="00CE5551" w:rsidRDefault="00CE5551" w:rsidP="00FB670A">
      <w:pPr>
        <w:jc w:val="both"/>
      </w:pPr>
    </w:p>
    <w:p w:rsidR="00CE5551" w:rsidRDefault="00CE5551" w:rsidP="00FB670A">
      <w:pPr>
        <w:pStyle w:val="2"/>
        <w:jc w:val="both"/>
      </w:pPr>
      <w:bookmarkStart w:id="6" w:name="_Toc691410"/>
      <w:r>
        <w:t>2.2. Example of Break-Even Analysis</w:t>
      </w:r>
      <w:bookmarkEnd w:id="6"/>
    </w:p>
    <w:p w:rsidR="00CE5551" w:rsidRDefault="00CE5551" w:rsidP="00FB670A">
      <w:pPr>
        <w:jc w:val="both"/>
      </w:pP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Colin is the managerial accountant in charge of Company A, which sells water bottles. He previously determined that the fixed costs of Company A consist of property taxes, a lease, and executive salaries, which add up to $100,000. The variable costs associated with producing one water bottle is $2 per unit. The water bottle is sold at a premium price of $12. To determine the break-even point of Company A’s premium water bottle:</w:t>
      </w:r>
    </w:p>
    <w:p w:rsidR="00CE5551" w:rsidRPr="00D1188D" w:rsidRDefault="00CE5551" w:rsidP="00FB670A">
      <w:pPr>
        <w:jc w:val="both"/>
        <w:rPr>
          <w:rFonts w:asciiTheme="minorHAnsi" w:hAnsiTheme="minorHAnsi" w:cstheme="minorHAnsi"/>
          <w:b/>
        </w:rPr>
      </w:pPr>
      <w:r w:rsidRPr="00D1188D">
        <w:rPr>
          <w:rFonts w:asciiTheme="minorHAnsi" w:hAnsiTheme="minorHAnsi" w:cstheme="minorHAnsi"/>
          <w:b/>
        </w:rPr>
        <w:t>Break even quantity = $100,000 / ($12 – $2) = 10,000</w:t>
      </w:r>
    </w:p>
    <w:p w:rsidR="00CE5551" w:rsidRPr="00D1188D" w:rsidRDefault="00CE5551" w:rsidP="00FB670A">
      <w:pPr>
        <w:jc w:val="both"/>
        <w:rPr>
          <w:rFonts w:asciiTheme="minorHAnsi" w:hAnsiTheme="minorHAnsi" w:cstheme="minorHAnsi"/>
        </w:rPr>
      </w:pP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Therefore, given the fixed costs, variable costs, and selling price of the water bottles, Company A would need to sell 10,000 units of water bottles to break even.</w:t>
      </w:r>
    </w:p>
    <w:p w:rsidR="00492812" w:rsidRPr="00D1188D" w:rsidRDefault="00492812" w:rsidP="00FB670A">
      <w:pPr>
        <w:jc w:val="both"/>
        <w:rPr>
          <w:rFonts w:asciiTheme="minorHAnsi" w:hAnsiTheme="minorHAnsi" w:cstheme="minorHAnsi"/>
        </w:rPr>
      </w:pP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Graphically Representing the Break Even Point</w:t>
      </w: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 graphical representation of unit sales and dollar sales needed to break even is referred to as the break-even chart or Cost Volume Profit (CVP) graph. Below is the CVP graph of the example above:</w:t>
      </w:r>
    </w:p>
    <w:p w:rsidR="00CE5551" w:rsidRPr="00CE5551" w:rsidRDefault="00CE5551" w:rsidP="00FB670A">
      <w:pPr>
        <w:jc w:val="both"/>
        <w:rPr>
          <w:rFonts w:ascii="Times New Roman" w:hAnsi="Times New Roman"/>
          <w:sz w:val="24"/>
          <w:szCs w:val="24"/>
        </w:rPr>
      </w:pPr>
      <w:r w:rsidRPr="00CE5551">
        <w:rPr>
          <w:rFonts w:ascii="Times New Roman" w:hAnsi="Times New Roman"/>
          <w:sz w:val="24"/>
          <w:szCs w:val="24"/>
        </w:rPr>
        <w:t xml:space="preserve"> </w:t>
      </w:r>
    </w:p>
    <w:p w:rsidR="00CE5551" w:rsidRPr="00CE5551" w:rsidRDefault="00492812" w:rsidP="00CE5551">
      <w:pPr>
        <w:rPr>
          <w:rFonts w:ascii="Times New Roman" w:hAnsi="Times New Roman"/>
          <w:sz w:val="24"/>
          <w:szCs w:val="24"/>
        </w:rPr>
      </w:pPr>
      <w:r w:rsidRPr="00CE5551">
        <w:rPr>
          <w:noProof/>
          <w:lang w:val="el-GR" w:eastAsia="el-GR"/>
        </w:rPr>
        <w:lastRenderedPageBreak/>
        <w:drawing>
          <wp:inline distT="0" distB="0" distL="0" distR="0">
            <wp:extent cx="5905500" cy="29406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24580" cy="2950186"/>
                    </a:xfrm>
                    <a:prstGeom prst="rect">
                      <a:avLst/>
                    </a:prstGeom>
                  </pic:spPr>
                </pic:pic>
              </a:graphicData>
            </a:graphic>
          </wp:inline>
        </w:drawing>
      </w:r>
    </w:p>
    <w:p w:rsidR="00CE5551" w:rsidRDefault="00CE5551" w:rsidP="00CE5551">
      <w:pPr>
        <w:keepNext/>
      </w:pPr>
    </w:p>
    <w:p w:rsidR="00CE5551" w:rsidRPr="00CE5551" w:rsidRDefault="00CE5551" w:rsidP="00CE5551">
      <w:pPr>
        <w:pStyle w:val="ac"/>
        <w:rPr>
          <w:rFonts w:ascii="Times New Roman" w:hAnsi="Times New Roman"/>
          <w:sz w:val="24"/>
          <w:szCs w:val="24"/>
        </w:rPr>
      </w:pPr>
      <w:r>
        <w:t xml:space="preserve">Figure </w:t>
      </w:r>
      <w:r w:rsidR="00C5008A">
        <w:fldChar w:fldCharType="begin"/>
      </w:r>
      <w:r>
        <w:instrText xml:space="preserve"> SEQ Figure \* ARABIC </w:instrText>
      </w:r>
      <w:r w:rsidR="00C5008A">
        <w:fldChar w:fldCharType="separate"/>
      </w:r>
      <w:r w:rsidR="00793DCD">
        <w:rPr>
          <w:noProof/>
        </w:rPr>
        <w:t>2</w:t>
      </w:r>
      <w:r w:rsidR="00C5008A">
        <w:fldChar w:fldCharType="end"/>
      </w:r>
      <w:r>
        <w:t xml:space="preserve">: </w:t>
      </w:r>
      <w:r w:rsidRPr="000038F2">
        <w:t>Break-even point analysis Chart</w:t>
      </w:r>
    </w:p>
    <w:p w:rsidR="00CE5551" w:rsidRPr="00CE5551" w:rsidRDefault="00CE5551" w:rsidP="00CE5551">
      <w:pPr>
        <w:rPr>
          <w:rFonts w:ascii="Times New Roman" w:hAnsi="Times New Roman"/>
          <w:sz w:val="24"/>
          <w:szCs w:val="24"/>
        </w:rPr>
      </w:pPr>
      <w:r w:rsidRPr="00CE5551">
        <w:rPr>
          <w:rFonts w:ascii="Times New Roman" w:hAnsi="Times New Roman"/>
          <w:sz w:val="24"/>
          <w:szCs w:val="24"/>
        </w:rPr>
        <w:t xml:space="preserve"> </w:t>
      </w:r>
    </w:p>
    <w:p w:rsidR="00CE5551" w:rsidRPr="00CE5551" w:rsidRDefault="00CE5551" w:rsidP="00FB670A">
      <w:pPr>
        <w:jc w:val="both"/>
        <w:rPr>
          <w:rFonts w:ascii="Times New Roman" w:hAnsi="Times New Roman"/>
          <w:sz w:val="24"/>
          <w:szCs w:val="24"/>
        </w:rPr>
      </w:pP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Explanation:</w:t>
      </w: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 number of units is on the X-axis (horizontal) and the dollar amount is on the Y-axis (vertical).</w:t>
      </w: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 red line represents the total fixed costs of $100,000.</w:t>
      </w: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 blue line represents revenue per unit sold. For example, selling 10,000 units would generate 10,000 x $12 = $120,000 in revenue.</w:t>
      </w: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 yellow line represents total costs (fixed and variable costs). For example, if the company sells 0 units, the company would incur $0 in variable costs but $100,000 in fixed costs for total costs of $100,000. If the company sells 10,000 units, the company would incur 10,000 x $2 = $20,000 in variable costs and $100,000 in fixed costs for total costs of $120,000.</w:t>
      </w: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The break-even point is at 10,000 units. At this point, revenue would be 10,000 x $12 = $120,000 and costs would be 10,000 x 2 = $20,000 in variable costs and $100,000 in fixed costs.</w:t>
      </w:r>
    </w:p>
    <w:p w:rsidR="0089124E" w:rsidRPr="00D1188D" w:rsidRDefault="0089124E" w:rsidP="00FB670A">
      <w:pPr>
        <w:jc w:val="both"/>
        <w:rPr>
          <w:rFonts w:asciiTheme="minorHAnsi" w:hAnsiTheme="minorHAnsi" w:cstheme="minorHAnsi"/>
        </w:rPr>
      </w:pPr>
    </w:p>
    <w:p w:rsidR="00CE5551" w:rsidRPr="00D1188D" w:rsidRDefault="00CE5551" w:rsidP="00FB670A">
      <w:pPr>
        <w:jc w:val="both"/>
        <w:rPr>
          <w:rFonts w:asciiTheme="minorHAnsi" w:hAnsiTheme="minorHAnsi" w:cstheme="minorHAnsi"/>
        </w:rPr>
      </w:pPr>
      <w:r w:rsidRPr="00D1188D">
        <w:rPr>
          <w:rFonts w:asciiTheme="minorHAnsi" w:hAnsiTheme="minorHAnsi" w:cstheme="minorHAnsi"/>
        </w:rPr>
        <w:t>When the number of units exceeds 10,000, the company would be making a profit on the units sold. Note that the blue revenue line is greater than the yellow total costs line after 10,000 units are produced. Likewise, if the number of units is below 10,000, the company would be making a loss. From 0-9,999 units, the total costs line is above the revenue line.</w:t>
      </w:r>
    </w:p>
    <w:p w:rsidR="00CE5551" w:rsidRDefault="00D842F4" w:rsidP="00FB670A">
      <w:pPr>
        <w:pStyle w:val="1"/>
        <w:jc w:val="both"/>
      </w:pPr>
      <w:bookmarkStart w:id="7" w:name="_Toc691411"/>
      <w:r w:rsidRPr="00D842F4">
        <w:lastRenderedPageBreak/>
        <w:t>Chapter 3</w:t>
      </w:r>
      <w:r w:rsidR="00464AB5" w:rsidRPr="00FB670A">
        <w:t xml:space="preserve"> -</w:t>
      </w:r>
      <w:r w:rsidRPr="00D842F4">
        <w:t xml:space="preserve"> </w:t>
      </w:r>
      <w:bookmarkStart w:id="8" w:name="_Hlk536718114"/>
      <w:r w:rsidRPr="00D842F4">
        <w:t>Theory of Production</w:t>
      </w:r>
      <w:bookmarkEnd w:id="7"/>
    </w:p>
    <w:p w:rsidR="00D842F4" w:rsidRDefault="00D842F4" w:rsidP="00FB670A">
      <w:pPr>
        <w:jc w:val="both"/>
      </w:pPr>
    </w:p>
    <w:p w:rsidR="00D842F4" w:rsidRPr="00D1188D" w:rsidRDefault="00D842F4" w:rsidP="00FB670A">
      <w:pPr>
        <w:jc w:val="both"/>
        <w:rPr>
          <w:rFonts w:asciiTheme="minorHAnsi" w:hAnsiTheme="minorHAnsi" w:cstheme="minorHAnsi"/>
        </w:rPr>
      </w:pPr>
      <w:r w:rsidRPr="00D1188D">
        <w:rPr>
          <w:rFonts w:asciiTheme="minorHAnsi" w:hAnsiTheme="minorHAnsi" w:cstheme="minorHAnsi"/>
        </w:rPr>
        <w:t>Theory of production, in economics, an effort to explain the principles by which a business firm decides how much of each commodity that it sells (its “outputs” or “products”) it will produce, and how much of each kind of labor, raw material, fixed capital good, etc., that it employs (its “inputs” or “factors of production”) it will use. The theory involves some of the most fundamental principles of economics. These include the relationship between the prices of commodities and the prices (or wages or rents) of the productive factors used to produce them and also the relationships between the prices of commodities and productive factors, on the one hand, and the quantities of these commodities and productive factors that are produced or used, on the other.</w:t>
      </w:r>
    </w:p>
    <w:bookmarkEnd w:id="8"/>
    <w:p w:rsidR="00D842F4" w:rsidRPr="00D1188D" w:rsidRDefault="00D842F4" w:rsidP="00FB670A">
      <w:pPr>
        <w:jc w:val="both"/>
        <w:rPr>
          <w:rFonts w:asciiTheme="minorHAnsi" w:hAnsiTheme="minorHAnsi" w:cstheme="minorHAnsi"/>
        </w:rPr>
      </w:pPr>
      <w:r w:rsidRPr="00D1188D">
        <w:rPr>
          <w:rFonts w:asciiTheme="minorHAnsi" w:hAnsiTheme="minorHAnsi" w:cstheme="minorHAnsi"/>
        </w:rPr>
        <w:t>The various decisions a business enterprise makes about its productive activities can be classified into three layers of increasing complexity. The first layer includes decisions about methods of producing a given quantity of the output in a plant of given size and equipment. It involves the problem of what is called short-run cost minimization. The second layer, including the determination of the most profitable quantities of products to produce in any given plant, deals with what is called short-run profit maximization. The third layer, concerning the determination of the most profitable size and equipment of plant, relates to what is called long-run profit maximization.</w:t>
      </w:r>
    </w:p>
    <w:p w:rsidR="00D842F4" w:rsidRDefault="00D842F4" w:rsidP="00D842F4">
      <w:pPr>
        <w:rPr>
          <w:rFonts w:ascii="Times New Roman" w:hAnsi="Times New Roman"/>
          <w:sz w:val="24"/>
          <w:szCs w:val="24"/>
        </w:rPr>
      </w:pPr>
    </w:p>
    <w:p w:rsidR="007479DA" w:rsidRPr="007479DA" w:rsidRDefault="007479DA" w:rsidP="007479DA">
      <w:pPr>
        <w:pStyle w:val="2"/>
      </w:pPr>
      <w:bookmarkStart w:id="9" w:name="_Toc691412"/>
      <w:r>
        <w:t xml:space="preserve">3.1. </w:t>
      </w:r>
      <w:r w:rsidRPr="007479DA">
        <w:t>Minimization of Short-Run Costs</w:t>
      </w:r>
      <w:bookmarkEnd w:id="9"/>
    </w:p>
    <w:p w:rsidR="007479DA" w:rsidRDefault="007479DA" w:rsidP="007479DA">
      <w:pPr>
        <w:rPr>
          <w:rFonts w:ascii="Times New Roman" w:hAnsi="Times New Roman"/>
          <w:sz w:val="24"/>
          <w:szCs w:val="24"/>
        </w:rPr>
      </w:pPr>
    </w:p>
    <w:p w:rsidR="007479DA" w:rsidRPr="007479DA" w:rsidRDefault="007479DA" w:rsidP="007479DA">
      <w:pPr>
        <w:pStyle w:val="3"/>
      </w:pPr>
      <w:bookmarkStart w:id="10" w:name="_Toc691413"/>
      <w:r>
        <w:t xml:space="preserve">3.1.1. </w:t>
      </w:r>
      <w:r w:rsidRPr="007479DA">
        <w:t>The production function</w:t>
      </w:r>
      <w:bookmarkEnd w:id="10"/>
    </w:p>
    <w:p w:rsidR="007479DA" w:rsidRDefault="007479DA" w:rsidP="007479DA">
      <w:pPr>
        <w:rPr>
          <w:rFonts w:ascii="Times New Roman" w:hAnsi="Times New Roman"/>
          <w:sz w:val="24"/>
          <w:szCs w:val="24"/>
        </w:rPr>
      </w:pPr>
    </w:p>
    <w:p w:rsidR="007479DA" w:rsidRPr="00D1188D" w:rsidRDefault="007479DA" w:rsidP="00FB670A">
      <w:pPr>
        <w:jc w:val="both"/>
        <w:rPr>
          <w:rFonts w:asciiTheme="minorHAnsi" w:hAnsiTheme="minorHAnsi" w:cstheme="minorHAnsi"/>
        </w:rPr>
      </w:pPr>
      <w:r w:rsidRPr="00D1188D">
        <w:rPr>
          <w:rFonts w:asciiTheme="minorHAnsi" w:hAnsiTheme="minorHAnsi" w:cstheme="minorHAnsi"/>
        </w:rPr>
        <w:t xml:space="preserve">However much of a commodity a business firm produces, it endeavors to produce it as cheaply as possible. Taking the quality of the product and the prices of the productive factors as given, which is the usual situation, the firm’s task is to determine the cheapest combination of factors of production that can produce the desired output. This task is best understood in terms of what is called the production function, i.e., an equation that expresses the relationship between the quantities of factors employed and the amount of product obtained. It states the amount of product that can be obtained from each and every combination of factors. This relationship can be written mathematically as y = f (x1, x2, . . ., </w:t>
      </w:r>
      <w:proofErr w:type="spellStart"/>
      <w:r w:rsidRPr="00D1188D">
        <w:rPr>
          <w:rFonts w:asciiTheme="minorHAnsi" w:hAnsiTheme="minorHAnsi" w:cstheme="minorHAnsi"/>
        </w:rPr>
        <w:t>xn</w:t>
      </w:r>
      <w:proofErr w:type="spellEnd"/>
      <w:r w:rsidRPr="00D1188D">
        <w:rPr>
          <w:rFonts w:asciiTheme="minorHAnsi" w:hAnsiTheme="minorHAnsi" w:cstheme="minorHAnsi"/>
        </w:rPr>
        <w:t>; k1, k2, . . ., km). Here, y denotes the quantity of output. The firm is presumed to use n variable factors of production; that is, factors like hourly paid production workers and raw materials, the quantities of which can be increased or decreased. In the formula the quantity of the first variable factor is denoted by x1 and so on. The firm is also presumed to use m fixed factors, or factors like fixed machinery, salaried staff, etc., the quantities of which cannot be varied readily or habitually. The available quantity of the first fixed factor is indicated in the formal by k1 and so on. The entire formula expresses the amount of output that results when specified quantities of factors are employed. It must be noted that though the quantities of the factors determine the quantity of output, the reverse is not true, and as a general rule there will be many combinations of productive factors that could be used to produce the same output. Finding the cheapest of these is the problem of cost minimization.</w:t>
      </w:r>
    </w:p>
    <w:p w:rsidR="007479DA" w:rsidRPr="00D1188D" w:rsidRDefault="007479DA" w:rsidP="00FB670A">
      <w:pPr>
        <w:jc w:val="both"/>
        <w:rPr>
          <w:rFonts w:asciiTheme="minorHAnsi" w:hAnsiTheme="minorHAnsi" w:cstheme="minorHAnsi"/>
        </w:rPr>
      </w:pPr>
      <w:r w:rsidRPr="00D1188D">
        <w:rPr>
          <w:rFonts w:asciiTheme="minorHAnsi" w:hAnsiTheme="minorHAnsi" w:cstheme="minorHAnsi"/>
        </w:rPr>
        <w:lastRenderedPageBreak/>
        <w:t>The cost of production is simply the sum of the costs of all of the various factors. It can be written:</w:t>
      </w:r>
    </w:p>
    <w:p w:rsidR="007479DA" w:rsidRPr="007479DA" w:rsidRDefault="007479DA" w:rsidP="00FB670A">
      <w:pPr>
        <w:jc w:val="both"/>
        <w:rPr>
          <w:rFonts w:ascii="Times New Roman" w:hAnsi="Times New Roman"/>
          <w:sz w:val="24"/>
          <w:szCs w:val="24"/>
        </w:rPr>
      </w:pPr>
      <w:r w:rsidRPr="007479DA">
        <w:rPr>
          <w:noProof/>
          <w:lang w:val="el-GR" w:eastAsia="el-GR"/>
        </w:rPr>
        <w:drawing>
          <wp:inline distT="0" distB="0" distL="0" distR="0">
            <wp:extent cx="2286000" cy="133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86000" cy="133350"/>
                    </a:xfrm>
                    <a:prstGeom prst="rect">
                      <a:avLst/>
                    </a:prstGeom>
                  </pic:spPr>
                </pic:pic>
              </a:graphicData>
            </a:graphic>
          </wp:inline>
        </w:drawing>
      </w:r>
    </w:p>
    <w:p w:rsidR="00D1188D" w:rsidRDefault="00D1188D" w:rsidP="00FB670A">
      <w:pPr>
        <w:jc w:val="both"/>
        <w:rPr>
          <w:rFonts w:ascii="Times New Roman" w:hAnsi="Times New Roman"/>
          <w:sz w:val="24"/>
          <w:szCs w:val="24"/>
        </w:rPr>
      </w:pPr>
    </w:p>
    <w:p w:rsidR="007479DA" w:rsidRPr="00D1188D" w:rsidRDefault="007479DA" w:rsidP="00FB670A">
      <w:pPr>
        <w:jc w:val="both"/>
        <w:rPr>
          <w:rFonts w:asciiTheme="minorHAnsi" w:hAnsiTheme="minorHAnsi" w:cstheme="minorHAnsi"/>
        </w:rPr>
      </w:pPr>
      <w:r w:rsidRPr="00D1188D">
        <w:rPr>
          <w:rFonts w:asciiTheme="minorHAnsi" w:hAnsiTheme="minorHAnsi" w:cstheme="minorHAnsi"/>
        </w:rPr>
        <w:t>in which p1 denotes the price of a unit of the first variable factor, r1 denotes the annual cost of owning and maintaining the first fixed factor, and so on. Here again one group of terms, the first, covers variable cost (roughly “direct costs” in accounting terminology), which can be changed readily; another group, the second, covers fixed cost (accountants’ “overhead costs”), which includes items not easily varied. The discussion will deal first with variable cost.</w:t>
      </w:r>
    </w:p>
    <w:p w:rsidR="007479DA" w:rsidRPr="007479DA" w:rsidRDefault="007479DA" w:rsidP="00FB670A">
      <w:pPr>
        <w:jc w:val="both"/>
        <w:rPr>
          <w:rFonts w:ascii="Times New Roman" w:hAnsi="Times New Roman"/>
          <w:sz w:val="24"/>
          <w:szCs w:val="24"/>
        </w:rPr>
      </w:pPr>
    </w:p>
    <w:p w:rsidR="00D842F4" w:rsidRPr="00D1188D" w:rsidRDefault="00C5008A" w:rsidP="00FB670A">
      <w:pPr>
        <w:jc w:val="both"/>
        <w:rPr>
          <w:rFonts w:asciiTheme="minorHAnsi" w:hAnsiTheme="minorHAnsi" w:cstheme="minorHAnsi"/>
        </w:rPr>
      </w:pPr>
      <w:r w:rsidRPr="00C5008A">
        <w:rPr>
          <w:rFonts w:asciiTheme="minorHAnsi" w:hAnsiTheme="minorHAnsi" w:cstheme="minorHAnsi"/>
          <w:noProof/>
        </w:rPr>
        <w:pict>
          <v:shapetype id="_x0000_t202" coordsize="21600,21600" o:spt="202" path="m,l,21600r21600,l21600,xe">
            <v:stroke joinstyle="miter"/>
            <v:path gradientshapeok="t" o:connecttype="rect"/>
          </v:shapetype>
          <v:shape id="Text Box 17" o:spid="_x0000_s1041" type="#_x0000_t202" style="position:absolute;left:0;text-align:left;margin-left:-.8pt;margin-top:272.95pt;width:202.1pt;height:.05pt;z-index:251667456;visibility:visible" wrapcoords="-80 0 -80 20829 21600 20829 21600 0 -8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" stroked="f">
            <v:textbox style="mso-fit-shape-to-text:t" inset="0,0,0,0">
              <w:txbxContent>
                <w:p w:rsidR="00FB670A" w:rsidRPr="0098413A" w:rsidRDefault="00FB670A" w:rsidP="007479DA">
                  <w:pPr>
                    <w:pStyle w:val="ac"/>
                  </w:pPr>
                  <w:r>
                    <w:t xml:space="preserve">Figure </w:t>
                  </w:r>
                  <w:fldSimple w:instr=" SEQ Figure \* ARABIC ">
                    <w:r>
                      <w:rPr>
                        <w:noProof/>
                      </w:rPr>
                      <w:t>3</w:t>
                    </w:r>
                  </w:fldSimple>
                  <w:r>
                    <w:t xml:space="preserve">: </w:t>
                  </w:r>
                  <w:proofErr w:type="spellStart"/>
                  <w:r>
                    <w:t>I</w:t>
                  </w:r>
                  <w:r w:rsidRPr="00D20485">
                    <w:t>soquant</w:t>
                  </w:r>
                  <w:proofErr w:type="spellEnd"/>
                  <w:r w:rsidRPr="00D20485">
                    <w:t xml:space="preserve"> diagram</w:t>
                  </w:r>
                </w:p>
              </w:txbxContent>
            </v:textbox>
            <w10:wrap type="through"/>
          </v:shape>
        </w:pict>
      </w:r>
      <w:r w:rsidR="007479DA" w:rsidRPr="00D1188D">
        <w:rPr>
          <w:rFonts w:asciiTheme="minorHAnsi" w:hAnsiTheme="minorHAnsi" w:cstheme="minorHAnsi"/>
          <w:noProof/>
          <w:lang w:val="el-GR" w:eastAsia="el-GR"/>
        </w:rPr>
        <w:drawing>
          <wp:anchor distT="0" distB="0" distL="114300" distR="114300" simplePos="0" relativeHeight="251665408" behindDoc="0" locked="0" layoutInCell="1" allowOverlap="1">
            <wp:simplePos x="0" y="0"/>
            <wp:positionH relativeFrom="column">
              <wp:posOffset>-10160</wp:posOffset>
            </wp:positionH>
            <wp:positionV relativeFrom="paragraph">
              <wp:posOffset>1100455</wp:posOffset>
            </wp:positionV>
            <wp:extent cx="2566670" cy="2308860"/>
            <wp:effectExtent l="0" t="0" r="5080" b="0"/>
            <wp:wrapThrough wrapText="bothSides">
              <wp:wrapPolygon edited="0">
                <wp:start x="0" y="0"/>
                <wp:lineTo x="0" y="21386"/>
                <wp:lineTo x="21482" y="21386"/>
                <wp:lineTo x="21482"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6670" cy="2308860"/>
                    </a:xfrm>
                    <a:prstGeom prst="rect">
                      <a:avLst/>
                    </a:prstGeom>
                  </pic:spPr>
                </pic:pic>
              </a:graphicData>
            </a:graphic>
          </wp:anchor>
        </w:drawing>
      </w:r>
      <w:r w:rsidR="007479DA" w:rsidRPr="00D1188D">
        <w:rPr>
          <w:rFonts w:asciiTheme="minorHAnsi" w:hAnsiTheme="minorHAnsi" w:cstheme="minorHAnsi"/>
        </w:rPr>
        <w:t xml:space="preserve">The principles involved in selecting the cheapest combination of variable factors can be seen in terms of a simple example. If a firm manufactures gold necklace chains in such a way that there are only two variable factors, labor (specifically, goldsmith-hours) and gold wire, the production function for such a firm will be y = f (x1, x2; k), in which the symbol k is included simply as a reminder that the number of chains producible by x1 feet of gold wire and x2 goldsmith-hours depends on the amount of machinery and other fixed capital available. Since there are only two variable factors, this production function can be portrayed graphically in a figure known as an </w:t>
      </w:r>
      <w:proofErr w:type="spellStart"/>
      <w:r w:rsidR="007479DA" w:rsidRPr="00D1188D">
        <w:rPr>
          <w:rFonts w:asciiTheme="minorHAnsi" w:hAnsiTheme="minorHAnsi" w:cstheme="minorHAnsi"/>
        </w:rPr>
        <w:t>isoquant</w:t>
      </w:r>
      <w:proofErr w:type="spellEnd"/>
      <w:r w:rsidR="007479DA" w:rsidRPr="00D1188D">
        <w:rPr>
          <w:rFonts w:asciiTheme="minorHAnsi" w:hAnsiTheme="minorHAnsi" w:cstheme="minorHAnsi"/>
        </w:rPr>
        <w:t xml:space="preserve"> diagram</w:t>
      </w:r>
      <w:r w:rsidR="00793DCD" w:rsidRPr="00D1188D">
        <w:rPr>
          <w:rFonts w:asciiTheme="minorHAnsi" w:hAnsiTheme="minorHAnsi" w:cstheme="minorHAnsi"/>
        </w:rPr>
        <w:t xml:space="preserve"> (Figure 3)</w:t>
      </w:r>
      <w:r w:rsidR="007479DA" w:rsidRPr="00D1188D">
        <w:rPr>
          <w:rFonts w:asciiTheme="minorHAnsi" w:hAnsiTheme="minorHAnsi" w:cstheme="minorHAnsi"/>
        </w:rPr>
        <w:t xml:space="preserve">. In the graph, goldsmith-hours per month are plotted horizontally and the number of feet of gold wire used per month vertically. Each of the curved lines, called an </w:t>
      </w:r>
      <w:proofErr w:type="spellStart"/>
      <w:r w:rsidR="007479DA" w:rsidRPr="00D1188D">
        <w:rPr>
          <w:rFonts w:asciiTheme="minorHAnsi" w:hAnsiTheme="minorHAnsi" w:cstheme="minorHAnsi"/>
        </w:rPr>
        <w:t>isoquant</w:t>
      </w:r>
      <w:proofErr w:type="spellEnd"/>
      <w:r w:rsidR="007479DA" w:rsidRPr="00D1188D">
        <w:rPr>
          <w:rFonts w:asciiTheme="minorHAnsi" w:hAnsiTheme="minorHAnsi" w:cstheme="minorHAnsi"/>
        </w:rPr>
        <w:t xml:space="preserve">, will then represent a certain number of necklace chains produced. The data displayed show that 100 goldsmith-hours plus 900 feet of gold wire can produce 200 necklace chains. But there are other combinations of variable inputs that could also produce 200 necklace chains per month. If the goldsmiths work more carefully and slowly, they can produce 200 chains from 850 feet of wire; but to produce so many chains more goldsmith-hours will be required, perhaps 130. The </w:t>
      </w:r>
      <w:proofErr w:type="spellStart"/>
      <w:r w:rsidR="007479DA" w:rsidRPr="00D1188D">
        <w:rPr>
          <w:rFonts w:asciiTheme="minorHAnsi" w:hAnsiTheme="minorHAnsi" w:cstheme="minorHAnsi"/>
        </w:rPr>
        <w:t>isoquant</w:t>
      </w:r>
      <w:proofErr w:type="spellEnd"/>
      <w:r w:rsidR="007479DA" w:rsidRPr="00D1188D">
        <w:rPr>
          <w:rFonts w:asciiTheme="minorHAnsi" w:hAnsiTheme="minorHAnsi" w:cstheme="minorHAnsi"/>
        </w:rPr>
        <w:t xml:space="preserve"> </w:t>
      </w:r>
      <w:proofErr w:type="spellStart"/>
      <w:r w:rsidR="007479DA" w:rsidRPr="00D1188D">
        <w:rPr>
          <w:rFonts w:asciiTheme="minorHAnsi" w:hAnsiTheme="minorHAnsi" w:cstheme="minorHAnsi"/>
        </w:rPr>
        <w:t>labelled</w:t>
      </w:r>
      <w:proofErr w:type="spellEnd"/>
      <w:r w:rsidR="007479DA" w:rsidRPr="00D1188D">
        <w:rPr>
          <w:rFonts w:asciiTheme="minorHAnsi" w:hAnsiTheme="minorHAnsi" w:cstheme="minorHAnsi"/>
        </w:rPr>
        <w:t xml:space="preserve"> “200” shows all the combinations of the variable inputs that will just suffice to produce 200 chains. The other two </w:t>
      </w:r>
      <w:proofErr w:type="spellStart"/>
      <w:r w:rsidR="007479DA" w:rsidRPr="00D1188D">
        <w:rPr>
          <w:rFonts w:asciiTheme="minorHAnsi" w:hAnsiTheme="minorHAnsi" w:cstheme="minorHAnsi"/>
        </w:rPr>
        <w:t>isoquants</w:t>
      </w:r>
      <w:proofErr w:type="spellEnd"/>
      <w:r w:rsidR="007479DA" w:rsidRPr="00D1188D">
        <w:rPr>
          <w:rFonts w:asciiTheme="minorHAnsi" w:hAnsiTheme="minorHAnsi" w:cstheme="minorHAnsi"/>
        </w:rPr>
        <w:t xml:space="preserve"> shown are interpreted similarly. It is obvious that many more </w:t>
      </w:r>
      <w:proofErr w:type="spellStart"/>
      <w:r w:rsidR="007479DA" w:rsidRPr="00D1188D">
        <w:rPr>
          <w:rFonts w:asciiTheme="minorHAnsi" w:hAnsiTheme="minorHAnsi" w:cstheme="minorHAnsi"/>
        </w:rPr>
        <w:t>isoquants</w:t>
      </w:r>
      <w:proofErr w:type="spellEnd"/>
      <w:r w:rsidR="007479DA" w:rsidRPr="00D1188D">
        <w:rPr>
          <w:rFonts w:asciiTheme="minorHAnsi" w:hAnsiTheme="minorHAnsi" w:cstheme="minorHAnsi"/>
        </w:rPr>
        <w:t>, in principle an infinite number, could also be drawn. This diagram is a graphic display of the relationships expressed in the production function.</w:t>
      </w:r>
    </w:p>
    <w:p w:rsidR="00BA3CAA" w:rsidRDefault="00BA3CAA" w:rsidP="007479DA"/>
    <w:p w:rsidR="007479DA" w:rsidRPr="007479DA" w:rsidRDefault="007479DA" w:rsidP="007479DA">
      <w:pPr>
        <w:pStyle w:val="3"/>
      </w:pPr>
      <w:bookmarkStart w:id="11" w:name="_Toc691414"/>
      <w:r>
        <w:t xml:space="preserve">3.1.2. </w:t>
      </w:r>
      <w:r w:rsidRPr="007479DA">
        <w:t>Substitution of factors</w:t>
      </w:r>
      <w:bookmarkEnd w:id="11"/>
    </w:p>
    <w:p w:rsidR="00B11A2E" w:rsidRDefault="00B11A2E" w:rsidP="007479DA"/>
    <w:p w:rsidR="007479DA" w:rsidRPr="00D1188D" w:rsidRDefault="007479DA" w:rsidP="00FB670A">
      <w:pPr>
        <w:jc w:val="both"/>
        <w:rPr>
          <w:rFonts w:asciiTheme="minorHAnsi" w:hAnsiTheme="minorHAnsi" w:cstheme="minorHAnsi"/>
        </w:rPr>
      </w:pPr>
      <w:r w:rsidRPr="00D1188D">
        <w:rPr>
          <w:rFonts w:asciiTheme="minorHAnsi" w:hAnsiTheme="minorHAnsi" w:cstheme="minorHAnsi"/>
        </w:rPr>
        <w:t xml:space="preserve">The </w:t>
      </w:r>
      <w:proofErr w:type="spellStart"/>
      <w:r w:rsidRPr="00D1188D">
        <w:rPr>
          <w:rFonts w:asciiTheme="minorHAnsi" w:hAnsiTheme="minorHAnsi" w:cstheme="minorHAnsi"/>
        </w:rPr>
        <w:t>isoquants</w:t>
      </w:r>
      <w:proofErr w:type="spellEnd"/>
      <w:r w:rsidRPr="00D1188D">
        <w:rPr>
          <w:rFonts w:asciiTheme="minorHAnsi" w:hAnsiTheme="minorHAnsi" w:cstheme="minorHAnsi"/>
        </w:rPr>
        <w:t xml:space="preserve"> also illustrate an important economic phenomenon: that of factor substitution. This means that one variable factor can be substituted for others; as a general rule a more lavish use of one </w:t>
      </w:r>
      <w:r w:rsidRPr="00D1188D">
        <w:rPr>
          <w:rFonts w:asciiTheme="minorHAnsi" w:hAnsiTheme="minorHAnsi" w:cstheme="minorHAnsi"/>
        </w:rPr>
        <w:lastRenderedPageBreak/>
        <w:t>variable factor will permit an unchanged amount of output to be produced with fewer units of some or all of the others. In the example above, labor was literally as good as gold and could be substituted for it. If it were not for factor substitution there would be no room for further decision after y, the number of chains to be produced, had been established.</w:t>
      </w:r>
    </w:p>
    <w:p w:rsidR="007479DA" w:rsidRPr="00D1188D" w:rsidRDefault="007479DA" w:rsidP="00FB670A">
      <w:pPr>
        <w:jc w:val="both"/>
        <w:rPr>
          <w:rFonts w:asciiTheme="minorHAnsi" w:hAnsiTheme="minorHAnsi" w:cstheme="minorHAnsi"/>
        </w:rPr>
      </w:pPr>
      <w:r w:rsidRPr="00D1188D">
        <w:rPr>
          <w:rFonts w:asciiTheme="minorHAnsi" w:hAnsiTheme="minorHAnsi" w:cstheme="minorHAnsi"/>
        </w:rPr>
        <w:t xml:space="preserve">The shape of the </w:t>
      </w:r>
      <w:proofErr w:type="spellStart"/>
      <w:r w:rsidRPr="00D1188D">
        <w:rPr>
          <w:rFonts w:asciiTheme="minorHAnsi" w:hAnsiTheme="minorHAnsi" w:cstheme="minorHAnsi"/>
        </w:rPr>
        <w:t>isoquants</w:t>
      </w:r>
      <w:proofErr w:type="spellEnd"/>
      <w:r w:rsidRPr="00D1188D">
        <w:rPr>
          <w:rFonts w:asciiTheme="minorHAnsi" w:hAnsiTheme="minorHAnsi" w:cstheme="minorHAnsi"/>
        </w:rPr>
        <w:t xml:space="preserve"> shown, for which there is a good deal of empirical support, is very important. In moving along any one </w:t>
      </w:r>
      <w:proofErr w:type="spellStart"/>
      <w:r w:rsidRPr="00D1188D">
        <w:rPr>
          <w:rFonts w:asciiTheme="minorHAnsi" w:hAnsiTheme="minorHAnsi" w:cstheme="minorHAnsi"/>
        </w:rPr>
        <w:t>isoquant</w:t>
      </w:r>
      <w:proofErr w:type="spellEnd"/>
      <w:r w:rsidRPr="00D1188D">
        <w:rPr>
          <w:rFonts w:asciiTheme="minorHAnsi" w:hAnsiTheme="minorHAnsi" w:cstheme="minorHAnsi"/>
        </w:rPr>
        <w:t xml:space="preserve">, the more of one factor that is employed, the less of the other will be needed to maintain the stated output; this is the graphic representation of factor substitutability. But there is a corollary: the more of one factor that is employed, the less it will be possible to reduce the use of the other by using more of the first. This is the property known as “diminishing marginal rates of substitution.” The marginal rate of substitution of factor 1 for factor 2 is the number of units by which x1 can be reduced per unit increase in x, output remaining unchanged. In the diagram, if feet of gold wire are indicated by x1 and goldsmith-hours by x2, then the marginal rate of substitution is shown by the steepness (the negative of the slope) of the </w:t>
      </w:r>
      <w:proofErr w:type="spellStart"/>
      <w:r w:rsidRPr="00D1188D">
        <w:rPr>
          <w:rFonts w:asciiTheme="minorHAnsi" w:hAnsiTheme="minorHAnsi" w:cstheme="minorHAnsi"/>
        </w:rPr>
        <w:t>isoquant</w:t>
      </w:r>
      <w:proofErr w:type="spellEnd"/>
      <w:r w:rsidRPr="00D1188D">
        <w:rPr>
          <w:rFonts w:asciiTheme="minorHAnsi" w:hAnsiTheme="minorHAnsi" w:cstheme="minorHAnsi"/>
        </w:rPr>
        <w:t>; and it will be seen that it diminishes steadily as x2 increases because it becomes harder and harder to economize on the use of gold simply by taking more care. The remainder of the analysis rests heavily on the assumption that diminishing marginal rates of substitution are characteristic of the production process generally.</w:t>
      </w:r>
    </w:p>
    <w:p w:rsidR="007479DA" w:rsidRPr="00D1188D" w:rsidRDefault="00C5008A" w:rsidP="00FB670A">
      <w:pPr>
        <w:jc w:val="both"/>
        <w:rPr>
          <w:rFonts w:asciiTheme="minorHAnsi" w:hAnsiTheme="minorHAnsi" w:cstheme="minorHAnsi"/>
        </w:rPr>
      </w:pPr>
      <w:r w:rsidRPr="00C5008A">
        <w:rPr>
          <w:rFonts w:asciiTheme="minorHAnsi" w:hAnsiTheme="minorHAnsi" w:cstheme="minorHAnsi"/>
          <w:noProof/>
        </w:rPr>
        <w:pict>
          <v:shape id="Text Box 19" o:spid="_x0000_s1027" type="#_x0000_t202" style="position:absolute;left:0;text-align:left;margin-left:-.2pt;margin-top:192.25pt;width:225pt;height:.05pt;z-index:-251645952;visibility:visible" wrapcoords="-72 0 -72 21098 21600 21098 21600 0 -72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" stroked="f">
            <v:textbox style="mso-fit-shape-to-text:t" inset="0,0,0,0">
              <w:txbxContent>
                <w:p w:rsidR="00FB670A" w:rsidRPr="00AD2C6B" w:rsidRDefault="00FB670A" w:rsidP="00793DCD">
                  <w:pPr>
                    <w:pStyle w:val="ac"/>
                  </w:pPr>
                  <w:r>
                    <w:t xml:space="preserve">Figure </w:t>
                  </w:r>
                  <w:fldSimple w:instr=" SEQ Figure \* ARABIC ">
                    <w:r>
                      <w:rPr>
                        <w:noProof/>
                      </w:rPr>
                      <w:t>4</w:t>
                    </w:r>
                  </w:fldSimple>
                  <w:r>
                    <w:t>:</w:t>
                  </w:r>
                  <w:r w:rsidRPr="00F94A94">
                    <w:t xml:space="preserve"> </w:t>
                  </w:r>
                  <w:proofErr w:type="spellStart"/>
                  <w:r w:rsidRPr="00F94A94">
                    <w:t>Isoquant</w:t>
                  </w:r>
                  <w:proofErr w:type="spellEnd"/>
                  <w:r w:rsidRPr="00F94A94">
                    <w:t xml:space="preserve"> diagram for two factors of production, x1 and x2</w:t>
                  </w:r>
                </w:p>
              </w:txbxContent>
            </v:textbox>
            <w10:wrap type="tight"/>
          </v:shape>
        </w:pict>
      </w:r>
      <w:r w:rsidR="00773682" w:rsidRPr="00D1188D">
        <w:rPr>
          <w:rFonts w:asciiTheme="minorHAnsi" w:hAnsiTheme="minorHAnsi" w:cstheme="minorHAnsi"/>
          <w:noProof/>
          <w:lang w:val="el-GR" w:eastAsia="el-GR"/>
        </w:rPr>
        <w:drawing>
          <wp:anchor distT="0" distB="0" distL="114300" distR="114300" simplePos="0" relativeHeight="251668480" behindDoc="1" locked="0" layoutInCell="1" allowOverlap="1">
            <wp:simplePos x="0" y="0"/>
            <wp:positionH relativeFrom="column">
              <wp:posOffset>-2540</wp:posOffset>
            </wp:positionH>
            <wp:positionV relativeFrom="paragraph">
              <wp:posOffset>3175</wp:posOffset>
            </wp:positionV>
            <wp:extent cx="2857500" cy="2381250"/>
            <wp:effectExtent l="0" t="0" r="0" b="0"/>
            <wp:wrapTight wrapText="bothSides">
              <wp:wrapPolygon edited="0">
                <wp:start x="0" y="0"/>
                <wp:lineTo x="0" y="21427"/>
                <wp:lineTo x="21456" y="21427"/>
                <wp:lineTo x="21456"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57500" cy="2381250"/>
                    </a:xfrm>
                    <a:prstGeom prst="rect">
                      <a:avLst/>
                    </a:prstGeom>
                  </pic:spPr>
                </pic:pic>
              </a:graphicData>
            </a:graphic>
          </wp:anchor>
        </w:drawing>
      </w:r>
      <w:r w:rsidR="007479DA" w:rsidRPr="00D1188D">
        <w:rPr>
          <w:rFonts w:asciiTheme="minorHAnsi" w:hAnsiTheme="minorHAnsi" w:cstheme="minorHAnsi"/>
        </w:rPr>
        <w:t xml:space="preserve">The cost data and the technological data can now be brought together. The variable cost of using x1, x2 units of the factors of production is written p1x1 + p2x2, and this information can be added to the </w:t>
      </w:r>
      <w:proofErr w:type="spellStart"/>
      <w:r w:rsidR="007479DA" w:rsidRPr="00D1188D">
        <w:rPr>
          <w:rFonts w:asciiTheme="minorHAnsi" w:hAnsiTheme="minorHAnsi" w:cstheme="minorHAnsi"/>
        </w:rPr>
        <w:t>isoquant</w:t>
      </w:r>
      <w:proofErr w:type="spellEnd"/>
      <w:r w:rsidR="007479DA" w:rsidRPr="00D1188D">
        <w:rPr>
          <w:rFonts w:asciiTheme="minorHAnsi" w:hAnsiTheme="minorHAnsi" w:cstheme="minorHAnsi"/>
        </w:rPr>
        <w:t xml:space="preserve"> diagram</w:t>
      </w:r>
      <w:r w:rsidR="00793DCD" w:rsidRPr="00D1188D">
        <w:rPr>
          <w:rFonts w:asciiTheme="minorHAnsi" w:hAnsiTheme="minorHAnsi" w:cstheme="minorHAnsi"/>
        </w:rPr>
        <w:t xml:space="preserve"> (Figure 4)</w:t>
      </w:r>
      <w:r w:rsidR="007479DA" w:rsidRPr="00D1188D">
        <w:rPr>
          <w:rFonts w:asciiTheme="minorHAnsi" w:hAnsiTheme="minorHAnsi" w:cstheme="minorHAnsi"/>
        </w:rPr>
        <w:t xml:space="preserve">. The straight line </w:t>
      </w:r>
      <w:proofErr w:type="spellStart"/>
      <w:r w:rsidR="007479DA" w:rsidRPr="00D1188D">
        <w:rPr>
          <w:rFonts w:asciiTheme="minorHAnsi" w:hAnsiTheme="minorHAnsi" w:cstheme="minorHAnsi"/>
        </w:rPr>
        <w:t>labelled</w:t>
      </w:r>
      <w:proofErr w:type="spellEnd"/>
      <w:r w:rsidR="007479DA" w:rsidRPr="00D1188D">
        <w:rPr>
          <w:rFonts w:asciiTheme="minorHAnsi" w:hAnsiTheme="minorHAnsi" w:cstheme="minorHAnsi"/>
        </w:rPr>
        <w:t xml:space="preserve"> v2, called the v2-isocost line, shows all the combinations of input that can be purchased for a specified variable cost, v2. The other two </w:t>
      </w:r>
      <w:proofErr w:type="spellStart"/>
      <w:r w:rsidR="007479DA" w:rsidRPr="00D1188D">
        <w:rPr>
          <w:rFonts w:asciiTheme="minorHAnsi" w:hAnsiTheme="minorHAnsi" w:cstheme="minorHAnsi"/>
        </w:rPr>
        <w:t>isocost</w:t>
      </w:r>
      <w:proofErr w:type="spellEnd"/>
      <w:r w:rsidR="007479DA" w:rsidRPr="00D1188D">
        <w:rPr>
          <w:rFonts w:asciiTheme="minorHAnsi" w:hAnsiTheme="minorHAnsi" w:cstheme="minorHAnsi"/>
        </w:rPr>
        <w:t xml:space="preserve"> lines shown are interpreted similarly. The general formula for an </w:t>
      </w:r>
      <w:proofErr w:type="spellStart"/>
      <w:r w:rsidR="007479DA" w:rsidRPr="00D1188D">
        <w:rPr>
          <w:rFonts w:asciiTheme="minorHAnsi" w:hAnsiTheme="minorHAnsi" w:cstheme="minorHAnsi"/>
        </w:rPr>
        <w:t>isocost</w:t>
      </w:r>
      <w:proofErr w:type="spellEnd"/>
      <w:r w:rsidR="007479DA" w:rsidRPr="00D1188D">
        <w:rPr>
          <w:rFonts w:asciiTheme="minorHAnsi" w:hAnsiTheme="minorHAnsi" w:cstheme="minorHAnsi"/>
        </w:rPr>
        <w:t xml:space="preserve"> line is p1x1 + p2x2 = v, in which v is some particular variable cost. The slope of an </w:t>
      </w:r>
      <w:proofErr w:type="spellStart"/>
      <w:r w:rsidR="007479DA" w:rsidRPr="00D1188D">
        <w:rPr>
          <w:rFonts w:asciiTheme="minorHAnsi" w:hAnsiTheme="minorHAnsi" w:cstheme="minorHAnsi"/>
        </w:rPr>
        <w:t>isocost</w:t>
      </w:r>
      <w:proofErr w:type="spellEnd"/>
      <w:r w:rsidR="007479DA" w:rsidRPr="00D1188D">
        <w:rPr>
          <w:rFonts w:asciiTheme="minorHAnsi" w:hAnsiTheme="minorHAnsi" w:cstheme="minorHAnsi"/>
        </w:rPr>
        <w:t xml:space="preserve"> line is found by dividing p2 by p1 and depends </w:t>
      </w:r>
      <w:r w:rsidR="00793DCD" w:rsidRPr="00D1188D">
        <w:rPr>
          <w:rFonts w:asciiTheme="minorHAnsi" w:hAnsiTheme="minorHAnsi" w:cstheme="minorHAnsi"/>
        </w:rPr>
        <w:t>only on</w:t>
      </w:r>
      <w:r w:rsidR="007479DA" w:rsidRPr="00D1188D">
        <w:rPr>
          <w:rFonts w:asciiTheme="minorHAnsi" w:hAnsiTheme="minorHAnsi" w:cstheme="minorHAnsi"/>
        </w:rPr>
        <w:t xml:space="preserve"> the ratio of the prices of the two factors.</w:t>
      </w:r>
      <w:r w:rsidR="00812463" w:rsidRPr="00D1188D">
        <w:rPr>
          <w:rFonts w:asciiTheme="minorHAnsi" w:hAnsiTheme="minorHAnsi" w:cstheme="minorHAnsi"/>
        </w:rPr>
        <w:t xml:space="preserve"> </w:t>
      </w:r>
    </w:p>
    <w:p w:rsidR="00793DCD" w:rsidRDefault="00793DCD" w:rsidP="00FB670A">
      <w:pPr>
        <w:jc w:val="both"/>
      </w:pPr>
    </w:p>
    <w:p w:rsidR="00793DCD" w:rsidRPr="00D1188D" w:rsidRDefault="00793DCD" w:rsidP="00FB670A">
      <w:pPr>
        <w:jc w:val="both"/>
        <w:rPr>
          <w:rFonts w:asciiTheme="minorHAnsi" w:hAnsiTheme="minorHAnsi" w:cstheme="minorHAnsi"/>
        </w:rPr>
      </w:pPr>
      <w:r w:rsidRPr="00D1188D">
        <w:rPr>
          <w:rFonts w:asciiTheme="minorHAnsi" w:hAnsiTheme="minorHAnsi" w:cstheme="minorHAnsi"/>
        </w:rPr>
        <w:t xml:space="preserve">Three </w:t>
      </w:r>
      <w:proofErr w:type="spellStart"/>
      <w:r w:rsidRPr="00D1188D">
        <w:rPr>
          <w:rFonts w:asciiTheme="minorHAnsi" w:hAnsiTheme="minorHAnsi" w:cstheme="minorHAnsi"/>
        </w:rPr>
        <w:t>isocost</w:t>
      </w:r>
      <w:proofErr w:type="spellEnd"/>
      <w:r w:rsidRPr="00D1188D">
        <w:rPr>
          <w:rFonts w:asciiTheme="minorHAnsi" w:hAnsiTheme="minorHAnsi" w:cstheme="minorHAnsi"/>
        </w:rPr>
        <w:t xml:space="preserve"> lines are shown, corresponding to variable costs amounting to v1, v2, and v3. If 200 units are to be produced, expenditure of v1 on variable factors will not suffice since the v1-isocost line never reaches the </w:t>
      </w:r>
      <w:proofErr w:type="spellStart"/>
      <w:r w:rsidRPr="00D1188D">
        <w:rPr>
          <w:rFonts w:asciiTheme="minorHAnsi" w:hAnsiTheme="minorHAnsi" w:cstheme="minorHAnsi"/>
        </w:rPr>
        <w:t>isoquant</w:t>
      </w:r>
      <w:proofErr w:type="spellEnd"/>
      <w:r w:rsidRPr="00D1188D">
        <w:rPr>
          <w:rFonts w:asciiTheme="minorHAnsi" w:hAnsiTheme="minorHAnsi" w:cstheme="minorHAnsi"/>
        </w:rPr>
        <w:t xml:space="preserve"> for 200 units. An expenditure of v3 is more than sufficient; and v2 is the lowest variable cost for which 200 units can be produced. Thus v2 is found to be the minimum variable cost of producing 200 units (as v3 is of 300 units) and the coordinates of the point where the v2 </w:t>
      </w:r>
      <w:proofErr w:type="spellStart"/>
      <w:r w:rsidRPr="00D1188D">
        <w:rPr>
          <w:rFonts w:asciiTheme="minorHAnsi" w:hAnsiTheme="minorHAnsi" w:cstheme="minorHAnsi"/>
        </w:rPr>
        <w:t>isocost</w:t>
      </w:r>
      <w:proofErr w:type="spellEnd"/>
      <w:r w:rsidRPr="00D1188D">
        <w:rPr>
          <w:rFonts w:asciiTheme="minorHAnsi" w:hAnsiTheme="minorHAnsi" w:cstheme="minorHAnsi"/>
        </w:rPr>
        <w:t xml:space="preserve"> line touches the 200-unit </w:t>
      </w:r>
      <w:proofErr w:type="spellStart"/>
      <w:r w:rsidRPr="00D1188D">
        <w:rPr>
          <w:rFonts w:asciiTheme="minorHAnsi" w:hAnsiTheme="minorHAnsi" w:cstheme="minorHAnsi"/>
        </w:rPr>
        <w:t>isoquant</w:t>
      </w:r>
      <w:proofErr w:type="spellEnd"/>
      <w:r w:rsidRPr="00D1188D">
        <w:rPr>
          <w:rFonts w:asciiTheme="minorHAnsi" w:hAnsiTheme="minorHAnsi" w:cstheme="minorHAnsi"/>
        </w:rPr>
        <w:t xml:space="preserve"> are the quantities of the two factors that will be used when 200 units are to be produced and the prices of the two factors are in the ratio p2/p1. It may be noted that the cheapest combination for the production of any quantity will be found at the point at which the relevant </w:t>
      </w:r>
      <w:proofErr w:type="spellStart"/>
      <w:r w:rsidRPr="00D1188D">
        <w:rPr>
          <w:rFonts w:asciiTheme="minorHAnsi" w:hAnsiTheme="minorHAnsi" w:cstheme="minorHAnsi"/>
        </w:rPr>
        <w:t>isoquant</w:t>
      </w:r>
      <w:proofErr w:type="spellEnd"/>
      <w:r w:rsidRPr="00D1188D">
        <w:rPr>
          <w:rFonts w:asciiTheme="minorHAnsi" w:hAnsiTheme="minorHAnsi" w:cstheme="minorHAnsi"/>
        </w:rPr>
        <w:t xml:space="preserve"> is tangent to an </w:t>
      </w:r>
      <w:proofErr w:type="spellStart"/>
      <w:r w:rsidRPr="00D1188D">
        <w:rPr>
          <w:rFonts w:asciiTheme="minorHAnsi" w:hAnsiTheme="minorHAnsi" w:cstheme="minorHAnsi"/>
        </w:rPr>
        <w:t>isocost</w:t>
      </w:r>
      <w:proofErr w:type="spellEnd"/>
      <w:r w:rsidRPr="00D1188D">
        <w:rPr>
          <w:rFonts w:asciiTheme="minorHAnsi" w:hAnsiTheme="minorHAnsi" w:cstheme="minorHAnsi"/>
        </w:rPr>
        <w:t xml:space="preserve"> line. Thus, since the slope of an </w:t>
      </w:r>
      <w:proofErr w:type="spellStart"/>
      <w:r w:rsidRPr="00D1188D">
        <w:rPr>
          <w:rFonts w:asciiTheme="minorHAnsi" w:hAnsiTheme="minorHAnsi" w:cstheme="minorHAnsi"/>
        </w:rPr>
        <w:t>isoquant</w:t>
      </w:r>
      <w:proofErr w:type="spellEnd"/>
      <w:r w:rsidRPr="00D1188D">
        <w:rPr>
          <w:rFonts w:asciiTheme="minorHAnsi" w:hAnsiTheme="minorHAnsi" w:cstheme="minorHAnsi"/>
        </w:rPr>
        <w:t xml:space="preserve"> is given by the marginal rate </w:t>
      </w:r>
      <w:r w:rsidRPr="00D1188D">
        <w:rPr>
          <w:rFonts w:asciiTheme="minorHAnsi" w:hAnsiTheme="minorHAnsi" w:cstheme="minorHAnsi"/>
        </w:rPr>
        <w:lastRenderedPageBreak/>
        <w:t>of substitution, any firm trying to produce as cheaply as possible will always purchase or hire factors in quantities such that the marginal rate of substitution will equal the ratio of their prices.</w:t>
      </w:r>
    </w:p>
    <w:p w:rsidR="00793DCD" w:rsidRPr="00D1188D" w:rsidRDefault="00793DCD" w:rsidP="00FB670A">
      <w:pPr>
        <w:jc w:val="both"/>
        <w:rPr>
          <w:rFonts w:asciiTheme="minorHAnsi" w:hAnsiTheme="minorHAnsi" w:cstheme="minorHAnsi"/>
        </w:rPr>
      </w:pPr>
      <w:r w:rsidRPr="00D1188D">
        <w:rPr>
          <w:rFonts w:asciiTheme="minorHAnsi" w:hAnsiTheme="minorHAnsi" w:cstheme="minorHAnsi"/>
        </w:rPr>
        <w:t xml:space="preserve">The </w:t>
      </w:r>
      <w:proofErr w:type="spellStart"/>
      <w:r w:rsidRPr="00D1188D">
        <w:rPr>
          <w:rFonts w:asciiTheme="minorHAnsi" w:hAnsiTheme="minorHAnsi" w:cstheme="minorHAnsi"/>
        </w:rPr>
        <w:t>isoquant–isocost</w:t>
      </w:r>
      <w:proofErr w:type="spellEnd"/>
      <w:r w:rsidRPr="00D1188D">
        <w:rPr>
          <w:rFonts w:asciiTheme="minorHAnsi" w:hAnsiTheme="minorHAnsi" w:cstheme="minorHAnsi"/>
        </w:rPr>
        <w:t xml:space="preserve"> diagram (or the corresponding solution by the alternative means of the calculus) solves the short-run cost minimization problem by determining the least-cost combination of variable factors that can produce a given output in a given plant. The variable cost incurred when the least-cost combination of inputs is used in conjunction with a given outfit of fixed equipment is called the variable cost of that quantity of output and denoted VC(y). The total cost incurred, variable plus fixed, is the short-run cost of that output, denoted SRC(y). Clearly SRC(y) = VC(y) + R(K), in which the second term symbolizes the sum of the annual costs of the fixed factors available.</w:t>
      </w:r>
    </w:p>
    <w:p w:rsidR="00793DCD" w:rsidRDefault="00793DCD" w:rsidP="00FB670A">
      <w:pPr>
        <w:jc w:val="both"/>
        <w:rPr>
          <w:rFonts w:ascii="Times New Roman" w:hAnsi="Times New Roman"/>
          <w:sz w:val="24"/>
          <w:szCs w:val="24"/>
        </w:rPr>
      </w:pPr>
    </w:p>
    <w:p w:rsidR="00793DCD" w:rsidRDefault="00793DCD" w:rsidP="00793DCD">
      <w:pPr>
        <w:pStyle w:val="3"/>
      </w:pPr>
      <w:bookmarkStart w:id="12" w:name="_Toc691415"/>
      <w:r>
        <w:t>3.3.3. Marginal cost</w:t>
      </w:r>
      <w:bookmarkEnd w:id="12"/>
    </w:p>
    <w:p w:rsidR="00793DCD" w:rsidRDefault="00793DCD" w:rsidP="00793DCD">
      <w:pPr>
        <w:rPr>
          <w:rFonts w:ascii="Times New Roman" w:hAnsi="Times New Roman"/>
          <w:sz w:val="24"/>
          <w:szCs w:val="24"/>
        </w:rPr>
      </w:pPr>
    </w:p>
    <w:p w:rsidR="00793DCD" w:rsidRPr="00D1188D" w:rsidRDefault="00793DCD" w:rsidP="00FB670A">
      <w:pPr>
        <w:jc w:val="both"/>
        <w:rPr>
          <w:rFonts w:asciiTheme="minorHAnsi" w:hAnsiTheme="minorHAnsi" w:cstheme="minorHAnsi"/>
        </w:rPr>
      </w:pPr>
      <w:r w:rsidRPr="00D1188D">
        <w:rPr>
          <w:rFonts w:asciiTheme="minorHAnsi" w:hAnsiTheme="minorHAnsi" w:cstheme="minorHAnsi"/>
        </w:rPr>
        <w:t>Two other concepts now become important. The average variable cost, written AVC(y), is the variable cost per unit of output. Algebraically, AVC(y) = VC(y)/y. The marginal variable cost, or simply marginal cost [MC(y)] is, roughly, the increase in variable cost incurred when output is increased by one unit; i.e., MC(y) = VC(y + 1) - VC(y). Though for theoretical purposes a more precise definition can be obtained by regarding VC(y) as a continuous function of output, this is not necessary in the present case.</w:t>
      </w:r>
    </w:p>
    <w:p w:rsidR="00793DCD" w:rsidRPr="00D1188D" w:rsidRDefault="00793DCD" w:rsidP="00FB670A">
      <w:pPr>
        <w:jc w:val="both"/>
        <w:rPr>
          <w:rFonts w:asciiTheme="minorHAnsi" w:hAnsiTheme="minorHAnsi" w:cstheme="minorHAnsi"/>
        </w:rPr>
      </w:pPr>
      <w:r w:rsidRPr="00D1188D">
        <w:rPr>
          <w:rFonts w:asciiTheme="minorHAnsi" w:hAnsiTheme="minorHAnsi" w:cstheme="minorHAnsi"/>
        </w:rPr>
        <w:t>The usual behavior of average and marginal variable costs in response to changes in the level of output from a given fixed plant is shown in Figure 3. In this figure costs (in dollars per unit) are measured vertically and output (in units per year) is shown horizontally. The figure is drawn for some particular fixed plant, and it can be seen that average costs are fairly high for very low levels of output relative to the size of the plant, largely because there is not enough work to keep a well-balanced work force fully occupied. People are either idle much of the time or shifting, expensively, from job to job. As output increases from a low level, average costs decline to a low plateau. But as the capacity of the plant is approached, the inefficiencies incident on plant congestion force average costs up quite rapidly. Overtime may be incurred, outmoded equipment and inexperienced hands may be called into use, there may not be time to take machinery off the line for routine maintenance; or minor breakdowns and delays may disrupt schedules seriously because of inadequate slack and reserves. Thus the AVC curve has the flat-bottomed U-shape shown. The MC curve, as might be expected, falls faster and rises more rapidly than the AVC curve.</w:t>
      </w:r>
    </w:p>
    <w:p w:rsidR="00793DCD" w:rsidRPr="00793DCD" w:rsidRDefault="00793DCD" w:rsidP="00793DCD">
      <w:pPr>
        <w:rPr>
          <w:rFonts w:ascii="Times New Roman" w:hAnsi="Times New Roman"/>
          <w:sz w:val="24"/>
          <w:szCs w:val="24"/>
        </w:rPr>
      </w:pPr>
      <w:r w:rsidRPr="00793DCD">
        <w:rPr>
          <w:noProof/>
          <w:lang w:val="el-GR" w:eastAsia="el-GR"/>
        </w:rPr>
        <w:drawing>
          <wp:anchor distT="0" distB="0" distL="114300" distR="114300" simplePos="0" relativeHeight="251671552" behindDoc="1" locked="0" layoutInCell="1" allowOverlap="1">
            <wp:simplePos x="0" y="0"/>
            <wp:positionH relativeFrom="margin">
              <wp:align>left</wp:align>
            </wp:positionH>
            <wp:positionV relativeFrom="paragraph">
              <wp:posOffset>0</wp:posOffset>
            </wp:positionV>
            <wp:extent cx="4267200" cy="2686050"/>
            <wp:effectExtent l="0" t="0" r="0" b="0"/>
            <wp:wrapTight wrapText="bothSides">
              <wp:wrapPolygon edited="0">
                <wp:start x="0" y="0"/>
                <wp:lineTo x="0" y="21447"/>
                <wp:lineTo x="21504" y="21447"/>
                <wp:lineTo x="2150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67200" cy="2686050"/>
                    </a:xfrm>
                    <a:prstGeom prst="rect">
                      <a:avLst/>
                    </a:prstGeom>
                  </pic:spPr>
                </pic:pic>
              </a:graphicData>
            </a:graphic>
          </wp:anchor>
        </w:drawing>
      </w:r>
      <w:r w:rsidR="00C5008A" w:rsidRPr="00C5008A">
        <w:rPr>
          <w:noProof/>
        </w:rPr>
        <w:pict>
          <v:shape id="Text Box 21" o:spid="_x0000_s1028" type="#_x0000_t202" style="position:absolute;margin-left:0;margin-top:3in;width:393.6pt;height:.05pt;z-index:-251642880;visibility:visible;mso-position-horizontal-relative:text;mso-position-vertical-relative:text" wrapcoords="-41 0 -41 20829 21600 20829 21600 0 -4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" stroked="f">
            <v:textbox style="mso-fit-shape-to-text:t" inset="0,0,0,0">
              <w:txbxContent>
                <w:p w:rsidR="00FB670A" w:rsidRPr="00A078C6" w:rsidRDefault="00FB670A" w:rsidP="00793DCD">
                  <w:pPr>
                    <w:pStyle w:val="ac"/>
                  </w:pPr>
                  <w:r>
                    <w:t xml:space="preserve">Figure </w:t>
                  </w:r>
                  <w:fldSimple w:instr=" SEQ Figure \* ARABIC ">
                    <w:r>
                      <w:rPr>
                        <w:noProof/>
                      </w:rPr>
                      <w:t>5</w:t>
                    </w:r>
                  </w:fldSimple>
                  <w:r>
                    <w:t xml:space="preserve">: </w:t>
                  </w:r>
                  <w:r w:rsidRPr="00F506C7">
                    <w:t>Average variable costs (AVC) and marginal variable costs (MC) in relation to output</w:t>
                  </w:r>
                </w:p>
              </w:txbxContent>
            </v:textbox>
            <w10:wrap type="tight"/>
          </v:shape>
        </w:pict>
      </w:r>
    </w:p>
    <w:p w:rsidR="00BA3CAA" w:rsidRDefault="00BA3CAA" w:rsidP="00E34927">
      <w:pPr>
        <w:pStyle w:val="1"/>
      </w:pPr>
    </w:p>
    <w:p w:rsidR="00BA3CAA" w:rsidRDefault="00BA3CAA" w:rsidP="00E34927">
      <w:pPr>
        <w:pStyle w:val="1"/>
      </w:pPr>
    </w:p>
    <w:p w:rsidR="00BA3CAA" w:rsidRDefault="00BA3CAA" w:rsidP="00E34927">
      <w:pPr>
        <w:pStyle w:val="1"/>
      </w:pPr>
    </w:p>
    <w:p w:rsidR="00BA3CAA" w:rsidRDefault="00BA3CAA" w:rsidP="00E34927">
      <w:pPr>
        <w:pStyle w:val="1"/>
      </w:pPr>
    </w:p>
    <w:p w:rsidR="00793DCD" w:rsidRDefault="00793DCD" w:rsidP="00793DCD">
      <w:pPr>
        <w:pStyle w:val="3"/>
      </w:pPr>
      <w:bookmarkStart w:id="13" w:name="_Toc691416"/>
      <w:r>
        <w:lastRenderedPageBreak/>
        <w:t xml:space="preserve">3.3.4. </w:t>
      </w:r>
      <w:bookmarkStart w:id="14" w:name="_Hlk536719670"/>
      <w:r>
        <w:t>Maximization Of Short-Run Profits</w:t>
      </w:r>
      <w:bookmarkEnd w:id="13"/>
      <w:bookmarkEnd w:id="14"/>
    </w:p>
    <w:p w:rsidR="00793DCD" w:rsidRDefault="00793DCD" w:rsidP="00FB670A">
      <w:pPr>
        <w:jc w:val="both"/>
      </w:pPr>
    </w:p>
    <w:p w:rsidR="00793DCD" w:rsidRPr="00D1188D" w:rsidRDefault="00793DCD" w:rsidP="00FB670A">
      <w:pPr>
        <w:jc w:val="both"/>
        <w:rPr>
          <w:rFonts w:asciiTheme="minorHAnsi" w:hAnsiTheme="minorHAnsi" w:cstheme="minorHAnsi"/>
        </w:rPr>
      </w:pPr>
      <w:r w:rsidRPr="00D1188D">
        <w:rPr>
          <w:rFonts w:asciiTheme="minorHAnsi" w:hAnsiTheme="minorHAnsi" w:cstheme="minorHAnsi"/>
        </w:rPr>
        <w:t>The average and marginal cost curves just deduced are the keys to the solution of the second-level problem, the determination of the most profitable level of output to produce in a given plant. The only additional datum needed is the price of the product, say p0.</w:t>
      </w:r>
    </w:p>
    <w:p w:rsidR="00793DCD" w:rsidRPr="00D1188D" w:rsidRDefault="00793DCD" w:rsidP="00FB670A">
      <w:pPr>
        <w:jc w:val="both"/>
        <w:rPr>
          <w:rFonts w:asciiTheme="minorHAnsi" w:hAnsiTheme="minorHAnsi" w:cstheme="minorHAnsi"/>
        </w:rPr>
      </w:pPr>
      <w:bookmarkStart w:id="15" w:name="_Hlk536719624"/>
      <w:r w:rsidRPr="00D1188D">
        <w:rPr>
          <w:rFonts w:asciiTheme="minorHAnsi" w:hAnsiTheme="minorHAnsi" w:cstheme="minorHAnsi"/>
        </w:rPr>
        <w:t>The most profitable amount of output may be found by using these data. If the marginal cost of any given output (y) is less than the price, sales revenues will increase more than costs if output is increased by one unit (or even a few more); and profits will rise. Contrariwise, if the marginal cost is greater than the price, profits will be increased by cutting back output by at least one unit. It then follows that the output that maximizes profits is the one for which MC(y) = p0. This is the second basic finding: in response to any price the profit-maximizing firm will produce and offer the quantity for which the marginal cost equals that price.</w:t>
      </w:r>
      <w:bookmarkEnd w:id="15"/>
    </w:p>
    <w:p w:rsidR="00793DCD" w:rsidRPr="00D1188D" w:rsidRDefault="00793DCD" w:rsidP="00FB670A">
      <w:pPr>
        <w:jc w:val="both"/>
        <w:rPr>
          <w:rFonts w:asciiTheme="minorHAnsi" w:hAnsiTheme="minorHAnsi" w:cstheme="minorHAnsi"/>
        </w:rPr>
      </w:pPr>
      <w:r w:rsidRPr="00D1188D">
        <w:rPr>
          <w:rFonts w:asciiTheme="minorHAnsi" w:hAnsiTheme="minorHAnsi" w:cstheme="minorHAnsi"/>
        </w:rPr>
        <w:t>Such a conclusion is shown in Figure 5. In response to the price, p0, shown, the firm will offer the quantity y* given by the value of y for which the ordinate of the MC curve equals the price. If a denotes the corresponding average variable cost, net revenue per unit will be equal to p0 - a, and the total excess of revenues over variable costs will be y*(p0 - a), which is represented graphically by the shaded rectangle in the figure.</w:t>
      </w:r>
    </w:p>
    <w:p w:rsidR="004E7412" w:rsidRDefault="004E7412" w:rsidP="00793DCD">
      <w:pPr>
        <w:rPr>
          <w:rFonts w:ascii="Times New Roman" w:hAnsi="Times New Roman"/>
          <w:sz w:val="24"/>
          <w:szCs w:val="24"/>
        </w:rPr>
      </w:pPr>
    </w:p>
    <w:p w:rsidR="004E7412" w:rsidRPr="004E7412" w:rsidRDefault="004E7412" w:rsidP="004E7412">
      <w:pPr>
        <w:pStyle w:val="3"/>
      </w:pPr>
      <w:bookmarkStart w:id="16" w:name="_Toc691417"/>
      <w:r>
        <w:t xml:space="preserve">3.3.5. </w:t>
      </w:r>
      <w:r w:rsidRPr="004E7412">
        <w:t>Marginal cost and price</w:t>
      </w:r>
      <w:bookmarkEnd w:id="16"/>
    </w:p>
    <w:p w:rsidR="004E7412" w:rsidRDefault="004E7412" w:rsidP="004E7412">
      <w:pPr>
        <w:rPr>
          <w:rFonts w:ascii="Times New Roman" w:hAnsi="Times New Roman"/>
          <w:sz w:val="24"/>
          <w:szCs w:val="24"/>
        </w:rPr>
      </w:pP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The conclusion that marginal cost tends to equal price is important in that it shows how the quantity of output produced by a firm is influenced by the market price. If the market price is lower than the lowest point on the average variable cost curve, the firm will “cut its losses” by not producing anything. At any higher market price, the firm will produce the quantity for which marginal cost equals that price. Thus the quantity that the firm will produce in response to any price can be found in Figure 5 by reading the marginal cost curve, and for this reason the marginal cost curve is said to be the short-run supply curve for the firm.</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The short-run supply curve for a product—that is, the total amount that all the firms producing it will produce in response to any market price—follows immediately, and is seen to be the sum of the short-run supply curves (or marginal cost curves, except when the price is below the bottoms of the average variable cost curves for some firms) of all the firms in the industry. This curve is of fundamental importance for economic analysis, for together with the demand curve for the product it determines the market price of the commodity and the amount that will be produced and purchased.</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 xml:space="preserve">One pitfall must, however, be noted. In the demonstration of the supply curves for the firms, and hence of the industry, it was assumed that factor prices were fixed. Though this is fair enough for a single firm, the fact is that if all firms together attempt to increase their outputs in response to an increase in the price of the product, they are likely to bid up the prices of some or all of the factors of production that they use. In that event the product supply curve as calculated will overstate the increase in output that </w:t>
      </w:r>
      <w:r w:rsidRPr="00D1188D">
        <w:rPr>
          <w:rFonts w:asciiTheme="minorHAnsi" w:hAnsiTheme="minorHAnsi" w:cstheme="minorHAnsi"/>
        </w:rPr>
        <w:lastRenderedPageBreak/>
        <w:t>will be elicited by an increase in price. A more sophisticated type of supply curve, incorporating induced changes in factor prices, is therefore necessary. Such curves are discussed in the standard literature of this subject.</w:t>
      </w:r>
    </w:p>
    <w:p w:rsidR="004E7412" w:rsidRPr="004E7412" w:rsidRDefault="004E7412" w:rsidP="004E7412">
      <w:pPr>
        <w:rPr>
          <w:rFonts w:ascii="Times New Roman" w:hAnsi="Times New Roman"/>
          <w:sz w:val="24"/>
          <w:szCs w:val="24"/>
        </w:rPr>
      </w:pPr>
    </w:p>
    <w:p w:rsidR="004E7412" w:rsidRPr="004E7412" w:rsidRDefault="004E7412" w:rsidP="004E7412">
      <w:pPr>
        <w:pStyle w:val="3"/>
      </w:pPr>
      <w:bookmarkStart w:id="17" w:name="_Toc691418"/>
      <w:r>
        <w:t xml:space="preserve">3.3.6. </w:t>
      </w:r>
      <w:r w:rsidRPr="004E7412">
        <w:t>Marginal product</w:t>
      </w:r>
      <w:bookmarkEnd w:id="17"/>
    </w:p>
    <w:p w:rsidR="004E7412" w:rsidRDefault="004E7412" w:rsidP="004E7412">
      <w:pPr>
        <w:rPr>
          <w:rFonts w:ascii="Times New Roman" w:hAnsi="Times New Roman"/>
          <w:sz w:val="24"/>
          <w:szCs w:val="24"/>
        </w:rPr>
      </w:pP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It is now possible to derive the relationship between product prices and factor prices, which is the basis of the theory of income distribution. To this end, the marginal product of a factor is defined as the amount that output would be increased if one more unit of the factor were employed, all other circumstances remaining the same. Algebraically, it may be expressed as the difference between the product of a given amount of the factor and the product when that factor is increased by an additional unit. Thus if MP1(x1) denotes the marginal product of factor 1 when x1 units are employed, then MP1(x1) = f(x1 + 1, x2, . . . ,</w:t>
      </w:r>
      <w:proofErr w:type="spellStart"/>
      <w:r w:rsidRPr="00D1188D">
        <w:rPr>
          <w:rFonts w:asciiTheme="minorHAnsi" w:hAnsiTheme="minorHAnsi" w:cstheme="minorHAnsi"/>
        </w:rPr>
        <w:t>xn</w:t>
      </w:r>
      <w:proofErr w:type="spellEnd"/>
      <w:r w:rsidRPr="00D1188D">
        <w:rPr>
          <w:rFonts w:asciiTheme="minorHAnsi" w:hAnsiTheme="minorHAnsi" w:cstheme="minorHAnsi"/>
        </w:rPr>
        <w:t>; k) - f(x1, x2 . . . ,</w:t>
      </w:r>
      <w:proofErr w:type="spellStart"/>
      <w:r w:rsidRPr="00D1188D">
        <w:rPr>
          <w:rFonts w:asciiTheme="minorHAnsi" w:hAnsiTheme="minorHAnsi" w:cstheme="minorHAnsi"/>
        </w:rPr>
        <w:t>xn</w:t>
      </w:r>
      <w:proofErr w:type="spellEnd"/>
      <w:r w:rsidRPr="00D1188D">
        <w:rPr>
          <w:rFonts w:asciiTheme="minorHAnsi" w:hAnsiTheme="minorHAnsi" w:cstheme="minorHAnsi"/>
        </w:rPr>
        <w:t>; k). The marginal products are closely related to the marginal rates of substitution previously defined. If an additional unit of factor 1 will increase output by f1 units, for example, then one more unit of output can be obtained by employing 1/f1 more units of factor 1. Similarly, if the marginal product of factor 2 is f2, then output will fall by one unit if the use of factor 2 is reduced by 1/f2 units. Thus output will remain unchanged, to a good approximation, if 1/f1 units of factor 1 are used to replace 1/f2 units of factor 2. The marginal rate of substitution is therefore f2/f1, or the ratio of the marginal products of the two factors. It has already been shown that the marginal rate of substitution also equals the ratio of the prices of the factors, and it therefore follows that the prices (or wages) of the factors are proportional to their marginal products.</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This is one of the most significant theoretical findings in economics. To restate it briefly: factors of production are paid in proportion to their marginal products. This is not a question of social equity but merely a consequence of the efforts of businessmen to produce as cheaply as possible.</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 xml:space="preserve">Further, the marginal products of the factors are closely related to marginal costs and, therefore, to product prices. For if one more unit of factor 1 is employed, output will be increased by MP1(x1) units and variable cost by p1; so the marginal cost of additional units produced will be p1/MP1(x1). Similarly, if additional output is obtained by employing an additional unit of factor 2, the marginal cost will be p2/MP2(x2). But, as shown above, these two numbers are the same; whichever factor </w:t>
      </w:r>
      <w:proofErr w:type="spellStart"/>
      <w:r w:rsidRPr="00D1188D">
        <w:rPr>
          <w:rFonts w:asciiTheme="minorHAnsi" w:hAnsiTheme="minorHAnsi" w:cstheme="minorHAnsi"/>
        </w:rPr>
        <w:t>i</w:t>
      </w:r>
      <w:proofErr w:type="spellEnd"/>
      <w:r w:rsidRPr="00D1188D">
        <w:rPr>
          <w:rFonts w:asciiTheme="minorHAnsi" w:hAnsiTheme="minorHAnsi" w:cstheme="minorHAnsi"/>
        </w:rPr>
        <w:t xml:space="preserve"> is used to increase output, the marginal cost will be pi/</w:t>
      </w:r>
      <w:proofErr w:type="spellStart"/>
      <w:r w:rsidRPr="00D1188D">
        <w:rPr>
          <w:rFonts w:asciiTheme="minorHAnsi" w:hAnsiTheme="minorHAnsi" w:cstheme="minorHAnsi"/>
        </w:rPr>
        <w:t>MPi</w:t>
      </w:r>
      <w:proofErr w:type="spellEnd"/>
      <w:r w:rsidRPr="00D1188D">
        <w:rPr>
          <w:rFonts w:asciiTheme="minorHAnsi" w:hAnsiTheme="minorHAnsi" w:cstheme="minorHAnsi"/>
        </w:rPr>
        <w:t>(xi) and, furthermore, the firm will choose its output level so that the marginal cost will be equal to the price, p0.</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Therefore it has been established that p1 = p0MP1(x1), p2 = p0MP2(x2), . . ., or the price of each factor is the price of the product multiplied by its marginal product, which is the value of its marginal product. This, also, is a fundamental theorem of income distribution and one of the most significant theorems in economics. Its logic can be perceived directly. If the equality is violated for any factor, the businessman can increase his profits either by hiring units of the factor or by laying them off until the equality is satisfied, and presumably the businessman will do so.</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 xml:space="preserve">The theory of production decisions in the short run, as just outlined, leads to two conclusions (of fundamental importance throughout the field of economics) about the responses of business firms to </w:t>
      </w:r>
      <w:r w:rsidRPr="00D1188D">
        <w:rPr>
          <w:rFonts w:asciiTheme="minorHAnsi" w:hAnsiTheme="minorHAnsi" w:cstheme="minorHAnsi"/>
        </w:rPr>
        <w:lastRenderedPageBreak/>
        <w:t>the market prices of the commodities they produce and the factors of production they buy or hire: (1) the firm will produce the quantity of its product for which the marginal cost is equal to the market price and (2) it will purchase or hire factors of production in such quantities that the price of the commodity produced multiplied by the marginal product of the factor will be equal to the cost of a unit of the factor. The first explains the supply curves of the commodities produced in an economy. Though the conclusions were deduced within the context of a firm that uses two factors of production, they are clearly applicable in general.</w:t>
      </w:r>
    </w:p>
    <w:p w:rsidR="004E7412" w:rsidRDefault="004E7412" w:rsidP="00FB670A">
      <w:pPr>
        <w:jc w:val="both"/>
        <w:rPr>
          <w:rFonts w:ascii="Times New Roman" w:hAnsi="Times New Roman"/>
          <w:sz w:val="24"/>
          <w:szCs w:val="24"/>
        </w:rPr>
      </w:pPr>
    </w:p>
    <w:p w:rsidR="004E7412" w:rsidRPr="00D1188D" w:rsidRDefault="004E7412" w:rsidP="00FB670A">
      <w:pPr>
        <w:pStyle w:val="3"/>
        <w:jc w:val="both"/>
      </w:pPr>
      <w:bookmarkStart w:id="18" w:name="_Toc691419"/>
      <w:r>
        <w:t xml:space="preserve">3.3.7. </w:t>
      </w:r>
      <w:r w:rsidRPr="004E7412">
        <w:t>Maximization Of Long-Run Profits</w:t>
      </w:r>
      <w:bookmarkEnd w:id="18"/>
    </w:p>
    <w:p w:rsidR="004E7412" w:rsidRDefault="004E7412" w:rsidP="00FB670A">
      <w:pPr>
        <w:jc w:val="both"/>
        <w:rPr>
          <w:rFonts w:ascii="Times New Roman" w:hAnsi="Times New Roman"/>
          <w:sz w:val="24"/>
          <w:szCs w:val="24"/>
        </w:rPr>
      </w:pPr>
    </w:p>
    <w:p w:rsidR="004E7412" w:rsidRPr="004E7412" w:rsidRDefault="004E7412" w:rsidP="00FB670A">
      <w:pPr>
        <w:pStyle w:val="4"/>
        <w:jc w:val="both"/>
      </w:pPr>
      <w:r>
        <w:t xml:space="preserve">3.3.7.1. </w:t>
      </w:r>
      <w:bookmarkStart w:id="19" w:name="_Hlk536719868"/>
      <w:r w:rsidRPr="004E7412">
        <w:t>Relationship between the short run and the long run</w:t>
      </w:r>
    </w:p>
    <w:p w:rsidR="004E7412" w:rsidRPr="00D1188D" w:rsidRDefault="004E7412" w:rsidP="00FB670A">
      <w:pPr>
        <w:jc w:val="both"/>
        <w:rPr>
          <w:rFonts w:asciiTheme="minorHAnsi" w:hAnsiTheme="minorHAnsi" w:cstheme="minorHAnsi"/>
        </w:rPr>
      </w:pPr>
      <w:bookmarkStart w:id="20" w:name="_Hlk536719919"/>
      <w:bookmarkEnd w:id="19"/>
      <w:r w:rsidRPr="00D1188D">
        <w:rPr>
          <w:rFonts w:asciiTheme="minorHAnsi" w:hAnsiTheme="minorHAnsi" w:cstheme="minorHAnsi"/>
        </w:rPr>
        <w:t>The theory of long-run profit-maximizing behavior rests on the short-run theory that has just been presented but is considerably more complex because of two features: (1) long-run cost curves, to be defined below, are more varied in shape than the corresponding short-run cost curves, and (2) the long-run behavior of an industry cannot be deduced simply from the long-run behavior of the firms in it because the roster of firms is subject to change. It is of the essence of long-run adjustments that they take place by the addition or dismantling of fixed productive capacity by both established firms and new or recently created firms.</w:t>
      </w:r>
    </w:p>
    <w:bookmarkEnd w:id="20"/>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At any one time an established firm with an existing plant will make its short-run decisions by comparing the ruling price of its commodity with cost curves corresponding to that plant. If the price is so high that the firm is operating on the rising leg of its short-run cost curve, its marginal costs will be high—higher than its average costs—and it will be enjoying operating profits, as shown in Figure 3. The firm will then consider whether it could increase its profits by enlarging its plant. The effect of plant enlargement is to reduce the variable cost of producing high levels of output by reducing the strain on limited production facilities, at the expense of increasing the level of fixed costs.</w:t>
      </w:r>
    </w:p>
    <w:p w:rsidR="004E7412" w:rsidRPr="00D1188D" w:rsidRDefault="004E7412" w:rsidP="00FB670A">
      <w:pPr>
        <w:jc w:val="both"/>
        <w:rPr>
          <w:rFonts w:asciiTheme="minorHAnsi" w:hAnsiTheme="minorHAnsi" w:cstheme="minorHAnsi"/>
        </w:rPr>
      </w:pPr>
      <w:r w:rsidRPr="00D1188D">
        <w:rPr>
          <w:rFonts w:asciiTheme="minorHAnsi" w:hAnsiTheme="minorHAnsi" w:cstheme="minorHAnsi"/>
        </w:rPr>
        <w:t>In response to any level of output that it expects to continue for some time, the firm will desire and eventually acquire the fixed plant for which the short-run costs of that level of output are as low as possible. This leads to the concept of the long-run cost curve: the long-run costs of any level of output are the short-run costs of producing that output in the plant that makes those short-run costs as low as possible. These result from balancing the fixed costs entailed by any plant against the short-run costs of producing in that plant. The long-run costs of producing y are denoted by LRC(y). The average long-run cost of y is the long-run cost per unit of y [algebraically LAC(y) = LRC(y)/y]. The marginal long-run cost is the increase in long-run cost resulting from an increase of one unit in the level of output. It represents a combination of short-run and long-run adjustments to a slight increase in the rate of output. It can be shown that the long-run marginal cost equals the marginal cost as previously defined when the cost-minimizing fixed plant is used.</w:t>
      </w:r>
    </w:p>
    <w:p w:rsidR="004E7412" w:rsidRPr="004E7412" w:rsidRDefault="004E7412" w:rsidP="00FB670A">
      <w:pPr>
        <w:jc w:val="both"/>
        <w:rPr>
          <w:rFonts w:ascii="Times New Roman" w:hAnsi="Times New Roman"/>
          <w:sz w:val="24"/>
          <w:szCs w:val="24"/>
        </w:rPr>
      </w:pPr>
    </w:p>
    <w:p w:rsidR="004E7412" w:rsidRPr="004E7412" w:rsidRDefault="004E7412" w:rsidP="00FB670A">
      <w:pPr>
        <w:pStyle w:val="4"/>
        <w:jc w:val="both"/>
      </w:pPr>
      <w:r>
        <w:lastRenderedPageBreak/>
        <w:t xml:space="preserve">3.3.7.2. </w:t>
      </w:r>
      <w:r w:rsidRPr="004E7412">
        <w:t>Long-run cost curves</w:t>
      </w:r>
    </w:p>
    <w:p w:rsidR="004E7412" w:rsidRPr="00D1188D" w:rsidRDefault="004E7412" w:rsidP="00FB670A">
      <w:pPr>
        <w:jc w:val="both"/>
        <w:rPr>
          <w:rFonts w:asciiTheme="minorHAnsi" w:hAnsiTheme="minorHAnsi" w:cstheme="minorHAnsi"/>
        </w:rPr>
      </w:pPr>
      <w:bookmarkStart w:id="21" w:name="_Hlk536720211"/>
      <w:r w:rsidRPr="00D1188D">
        <w:rPr>
          <w:rFonts w:asciiTheme="minorHAnsi" w:hAnsiTheme="minorHAnsi" w:cstheme="minorHAnsi"/>
        </w:rPr>
        <w:t>Cost curves appropriate for long-run analysis are more varied in shape than short-run cost curves and fall into three broad classes. In constant-cost industries, average cost is about the same at all levels of output except the very lowest. Constant costs prevail in manufacturing industries in which capacity is expanded by replicating facilities without changing the technique of production, as a cotton mill expands by increasing the number of spindles. In decreasing-cost industries, average cost declines as the rate of output grows, at least until the plant is large enough to supply an appreciable fraction of its market. Decreasing costs are characteristic of manufacturing in which heavy, automated machinery is economical for large volumes of output. Automobile and steel manufacturing are leading examples. Decreasing costs are inconsistent with competitive conditions, since they permit a few large firms to drive all smaller competitors out of business. Finally, in increasing-cost industries average costs rise with the volume of output generally because the firm cannot obtain additional fixed capacity that is as efficient as the plant it already has. The most important examples are agriculture and extractive industries.</w:t>
      </w:r>
    </w:p>
    <w:bookmarkEnd w:id="21"/>
    <w:p w:rsidR="00FB670A" w:rsidRDefault="00FB670A" w:rsidP="00D1188D">
      <w:pPr>
        <w:pStyle w:val="1"/>
        <w:rPr>
          <w:lang w:val="el-GR"/>
        </w:rPr>
      </w:pPr>
    </w:p>
    <w:p w:rsidR="00D1188D" w:rsidRPr="00D1188D" w:rsidRDefault="00D1188D" w:rsidP="00D1188D">
      <w:pPr>
        <w:pStyle w:val="1"/>
      </w:pPr>
      <w:bookmarkStart w:id="22" w:name="_Toc691420"/>
      <w:r>
        <w:t>Chapter 4</w:t>
      </w:r>
      <w:r w:rsidR="00464AB5" w:rsidRPr="00873DCA">
        <w:t xml:space="preserve"> -</w:t>
      </w:r>
      <w:r>
        <w:t xml:space="preserve"> </w:t>
      </w:r>
      <w:bookmarkStart w:id="23" w:name="_Hlk536720398"/>
      <w:r w:rsidRPr="00D1188D">
        <w:t>Production Cost</w:t>
      </w:r>
      <w:bookmarkEnd w:id="22"/>
    </w:p>
    <w:p w:rsidR="00D1188D" w:rsidRDefault="00D1188D" w:rsidP="00D1188D">
      <w:pPr>
        <w:rPr>
          <w:rFonts w:ascii="Times New Roman" w:hAnsi="Times New Roman"/>
          <w:sz w:val="24"/>
          <w:szCs w:val="24"/>
        </w:rPr>
      </w:pPr>
    </w:p>
    <w:p w:rsidR="00714AE9" w:rsidRDefault="00714AE9" w:rsidP="00FB670A">
      <w:pPr>
        <w:jc w:val="both"/>
      </w:pPr>
      <w:r w:rsidRPr="00714AE9">
        <w:t xml:space="preserve">Cost of production refers to the total sum of money needed for the production of a particular quantity of output. As defined by </w:t>
      </w:r>
      <w:proofErr w:type="spellStart"/>
      <w:r w:rsidRPr="00714AE9">
        <w:t>Gulhrie</w:t>
      </w:r>
      <w:proofErr w:type="spellEnd"/>
      <w:r w:rsidRPr="00714AE9">
        <w:t xml:space="preserve"> and Wallace, “In Economics, cost of production features a special meaning. It is all about the payments or expenditures essential to get the factors of production of land, labor, capital and management needed to produce a commodity. It signifies the money costs which are to be incurred for acquisition of the factors of production.” In the words of Campbell, “Production Costs are the costs which should be essentially received by resource owners so as to presume that they will continue to supply them in a specific period of time.”</w:t>
      </w:r>
    </w:p>
    <w:bookmarkEnd w:id="23"/>
    <w:p w:rsidR="00EA2B67" w:rsidRDefault="00EA2B67" w:rsidP="00FB670A">
      <w:pPr>
        <w:jc w:val="both"/>
        <w:rPr>
          <w:u w:val="single"/>
        </w:rPr>
      </w:pPr>
    </w:p>
    <w:p w:rsidR="00A23242" w:rsidRPr="00EA2B67" w:rsidRDefault="00EA2B67" w:rsidP="00FB670A">
      <w:pPr>
        <w:jc w:val="both"/>
        <w:rPr>
          <w:u w:val="single"/>
        </w:rPr>
      </w:pPr>
      <w:r w:rsidRPr="00EA2B67">
        <w:rPr>
          <w:u w:val="single"/>
        </w:rPr>
        <w:t>Elements</w:t>
      </w:r>
      <w:r w:rsidR="00A23242" w:rsidRPr="00EA2B67">
        <w:rPr>
          <w:u w:val="single"/>
        </w:rPr>
        <w:t xml:space="preserve"> of Production Cost</w:t>
      </w:r>
    </w:p>
    <w:p w:rsidR="00A23242" w:rsidRPr="00A23242" w:rsidRDefault="00A23242" w:rsidP="00FB670A">
      <w:pPr>
        <w:jc w:val="both"/>
      </w:pPr>
    </w:p>
    <w:p w:rsidR="00A23242" w:rsidRPr="00A23242" w:rsidRDefault="00A23242" w:rsidP="00FB670A">
      <w:pPr>
        <w:jc w:val="both"/>
      </w:pPr>
      <w:bookmarkStart w:id="24" w:name="_Hlk536720279"/>
      <w:r w:rsidRPr="00A23242">
        <w:t>The key elements included in the production costs are as follows:</w:t>
      </w:r>
    </w:p>
    <w:p w:rsidR="00A23242" w:rsidRPr="00A23242" w:rsidRDefault="00A23242" w:rsidP="00FB670A">
      <w:pPr>
        <w:pStyle w:val="a5"/>
        <w:numPr>
          <w:ilvl w:val="0"/>
          <w:numId w:val="4"/>
        </w:numPr>
        <w:jc w:val="both"/>
      </w:pPr>
      <w:r w:rsidRPr="00A23242">
        <w:t>Purchase of raw machinery</w:t>
      </w:r>
    </w:p>
    <w:p w:rsidR="00A23242" w:rsidRPr="00A23242" w:rsidRDefault="00A23242" w:rsidP="00FB670A">
      <w:pPr>
        <w:pStyle w:val="a5"/>
        <w:numPr>
          <w:ilvl w:val="0"/>
          <w:numId w:val="4"/>
        </w:numPr>
        <w:jc w:val="both"/>
      </w:pPr>
      <w:r w:rsidRPr="00A23242">
        <w:t>Installation of plant and machinery</w:t>
      </w:r>
    </w:p>
    <w:p w:rsidR="00A23242" w:rsidRPr="00A23242" w:rsidRDefault="00A23242" w:rsidP="00FB670A">
      <w:pPr>
        <w:pStyle w:val="a5"/>
        <w:numPr>
          <w:ilvl w:val="0"/>
          <w:numId w:val="4"/>
        </w:numPr>
        <w:jc w:val="both"/>
      </w:pPr>
      <w:r w:rsidRPr="00A23242">
        <w:t>Wages of labor</w:t>
      </w:r>
    </w:p>
    <w:p w:rsidR="00A23242" w:rsidRPr="00A23242" w:rsidRDefault="00A23242" w:rsidP="00FB670A">
      <w:pPr>
        <w:pStyle w:val="a5"/>
        <w:numPr>
          <w:ilvl w:val="0"/>
          <w:numId w:val="4"/>
        </w:numPr>
        <w:jc w:val="both"/>
      </w:pPr>
      <w:r w:rsidRPr="00A23242">
        <w:t>Building rent</w:t>
      </w:r>
    </w:p>
    <w:p w:rsidR="00A23242" w:rsidRPr="00A23242" w:rsidRDefault="00A23242" w:rsidP="00FB670A">
      <w:pPr>
        <w:pStyle w:val="a5"/>
        <w:numPr>
          <w:ilvl w:val="0"/>
          <w:numId w:val="4"/>
        </w:numPr>
        <w:jc w:val="both"/>
      </w:pPr>
      <w:r w:rsidRPr="00A23242">
        <w:t>Interest on capital</w:t>
      </w:r>
    </w:p>
    <w:p w:rsidR="00A23242" w:rsidRPr="00A23242" w:rsidRDefault="00A23242" w:rsidP="00FB670A">
      <w:pPr>
        <w:pStyle w:val="a5"/>
        <w:numPr>
          <w:ilvl w:val="0"/>
          <w:numId w:val="4"/>
        </w:numPr>
        <w:jc w:val="both"/>
      </w:pPr>
      <w:r w:rsidRPr="00A23242">
        <w:t>Wear and tear of building and machinery</w:t>
      </w:r>
    </w:p>
    <w:p w:rsidR="00A23242" w:rsidRPr="00A23242" w:rsidRDefault="00A23242" w:rsidP="00FB670A">
      <w:pPr>
        <w:pStyle w:val="a5"/>
        <w:numPr>
          <w:ilvl w:val="0"/>
          <w:numId w:val="4"/>
        </w:numPr>
        <w:jc w:val="both"/>
      </w:pPr>
      <w:r w:rsidRPr="00A23242">
        <w:t>Advertisement expenses</w:t>
      </w:r>
    </w:p>
    <w:p w:rsidR="00A23242" w:rsidRPr="00A23242" w:rsidRDefault="00A23242" w:rsidP="00FB670A">
      <w:pPr>
        <w:pStyle w:val="a5"/>
        <w:numPr>
          <w:ilvl w:val="0"/>
          <w:numId w:val="4"/>
        </w:numPr>
        <w:jc w:val="both"/>
      </w:pPr>
      <w:r w:rsidRPr="00A23242">
        <w:t>Payment of taxes</w:t>
      </w:r>
    </w:p>
    <w:p w:rsidR="00A23242" w:rsidRPr="00A23242" w:rsidRDefault="00A23242" w:rsidP="00FB670A">
      <w:pPr>
        <w:pStyle w:val="a5"/>
        <w:numPr>
          <w:ilvl w:val="0"/>
          <w:numId w:val="4"/>
        </w:numPr>
        <w:jc w:val="both"/>
      </w:pPr>
      <w:r w:rsidRPr="00A23242">
        <w:t>Insurance charges</w:t>
      </w:r>
    </w:p>
    <w:bookmarkEnd w:id="24"/>
    <w:p w:rsidR="00EA2B67" w:rsidRDefault="00EA2B67" w:rsidP="00A23242"/>
    <w:p w:rsidR="00A23242" w:rsidRPr="00A23242" w:rsidRDefault="00A23242" w:rsidP="00FB670A">
      <w:pPr>
        <w:jc w:val="both"/>
      </w:pPr>
      <w:r w:rsidRPr="00A23242">
        <w:t>The imputed value of factor of production owned by the firm itself is also added in the production cost.</w:t>
      </w:r>
    </w:p>
    <w:p w:rsidR="00A23242" w:rsidRPr="00A23242" w:rsidRDefault="00A23242" w:rsidP="00FB670A">
      <w:pPr>
        <w:jc w:val="both"/>
      </w:pPr>
      <w:r w:rsidRPr="00A23242">
        <w:t>The production cost also includes the normal profit of the entrepreneur.</w:t>
      </w:r>
    </w:p>
    <w:p w:rsidR="00A23242" w:rsidRPr="00A23242" w:rsidRDefault="00A23242" w:rsidP="00FB670A">
      <w:pPr>
        <w:jc w:val="both"/>
      </w:pPr>
      <w:r w:rsidRPr="00A23242">
        <w:t>Formula for computing Production Costs</w:t>
      </w:r>
    </w:p>
    <w:p w:rsidR="00A23242" w:rsidRPr="00A23242" w:rsidRDefault="00A23242" w:rsidP="00FB670A">
      <w:pPr>
        <w:jc w:val="both"/>
      </w:pPr>
    </w:p>
    <w:p w:rsidR="00A23242" w:rsidRPr="00A23242" w:rsidRDefault="00A23242" w:rsidP="00FB670A">
      <w:pPr>
        <w:jc w:val="both"/>
      </w:pPr>
      <w:bookmarkStart w:id="25" w:name="_Hlk536720721"/>
      <w:r w:rsidRPr="00EA2B67">
        <w:t>The general formula used for computing production cost is:</w:t>
      </w:r>
    </w:p>
    <w:p w:rsidR="00A23242" w:rsidRPr="00EA2B67" w:rsidRDefault="00A23242" w:rsidP="00FB670A">
      <w:pPr>
        <w:jc w:val="both"/>
        <w:rPr>
          <w:b/>
        </w:rPr>
      </w:pPr>
      <w:r w:rsidRPr="00EA2B67">
        <w:rPr>
          <w:b/>
        </w:rPr>
        <w:t>Production cost per item = Fixed Cost (FC) + Variable cost (VC) / No. of units produced</w:t>
      </w:r>
    </w:p>
    <w:bookmarkEnd w:id="25"/>
    <w:p w:rsidR="00C9294E" w:rsidRDefault="00C9294E" w:rsidP="00A23242">
      <w:pPr>
        <w:rPr>
          <w:u w:val="single"/>
        </w:rPr>
      </w:pPr>
    </w:p>
    <w:p w:rsidR="00A23242" w:rsidRPr="00A23242" w:rsidRDefault="00A23242" w:rsidP="00A23242">
      <w:pPr>
        <w:rPr>
          <w:u w:val="single"/>
        </w:rPr>
      </w:pPr>
      <w:bookmarkStart w:id="26" w:name="_Hlk536721175"/>
      <w:r w:rsidRPr="00A23242">
        <w:rPr>
          <w:u w:val="single"/>
        </w:rPr>
        <w:t>Calculating production cost</w:t>
      </w:r>
    </w:p>
    <w:p w:rsidR="00A23242" w:rsidRPr="00A23242" w:rsidRDefault="00A23242" w:rsidP="00FB670A">
      <w:pPr>
        <w:jc w:val="both"/>
      </w:pPr>
    </w:p>
    <w:p w:rsidR="00A23242" w:rsidRPr="00A23242" w:rsidRDefault="00A23242" w:rsidP="00FB670A">
      <w:pPr>
        <w:jc w:val="both"/>
      </w:pPr>
      <w:r w:rsidRPr="00A23242">
        <w:t>The key steps involved in computation of production cost are:</w:t>
      </w:r>
    </w:p>
    <w:p w:rsidR="00A23242" w:rsidRPr="00A23242" w:rsidRDefault="00A23242" w:rsidP="00FB670A">
      <w:pPr>
        <w:jc w:val="both"/>
      </w:pPr>
      <w:r w:rsidRPr="00A23242">
        <w:t>Determine the fixed cost. These are the costs which do not alter on the basis of the number of products produced. This includes the rent paid for building, salaries of the employees, and utility costs.</w:t>
      </w:r>
    </w:p>
    <w:p w:rsidR="00A23242" w:rsidRPr="00A23242" w:rsidRDefault="00A23242" w:rsidP="00FB670A">
      <w:pPr>
        <w:jc w:val="both"/>
      </w:pPr>
      <w:r w:rsidRPr="00A23242">
        <w:t>Estimate the variable costs. These are the costs that change with a change in the quantity of production. For example, if you are making a cake, some of the variable costs would be flour, eggs, and sugar.</w:t>
      </w:r>
    </w:p>
    <w:p w:rsidR="00714AE9" w:rsidRDefault="00A23242" w:rsidP="00FB670A">
      <w:pPr>
        <w:jc w:val="both"/>
      </w:pPr>
      <w:r w:rsidRPr="00A23242">
        <w:t xml:space="preserve">Add the fixed costs to the variable costs and divide this number by the number of items produced thus reaching the production cost for one item.  </w:t>
      </w:r>
    </w:p>
    <w:bookmarkEnd w:id="26"/>
    <w:p w:rsidR="00A23242" w:rsidRPr="00A23242" w:rsidRDefault="00A23242" w:rsidP="00A23242"/>
    <w:p w:rsidR="00D1188D" w:rsidRPr="00D1188D" w:rsidRDefault="005A7A74" w:rsidP="005A7A74">
      <w:pPr>
        <w:pStyle w:val="2"/>
      </w:pPr>
      <w:bookmarkStart w:id="27" w:name="_Toc691421"/>
      <w:r>
        <w:t xml:space="preserve">4.1. </w:t>
      </w:r>
      <w:r w:rsidR="00D1188D" w:rsidRPr="00D1188D">
        <w:t>Types of Costs</w:t>
      </w:r>
      <w:bookmarkEnd w:id="27"/>
    </w:p>
    <w:p w:rsidR="00B275AD" w:rsidRDefault="00B275AD" w:rsidP="005A7A74"/>
    <w:p w:rsidR="005A7A74" w:rsidRDefault="00D1188D" w:rsidP="00FB670A">
      <w:pPr>
        <w:jc w:val="both"/>
      </w:pPr>
      <w:r w:rsidRPr="00D1188D">
        <w:t>Variable costs change according to the quantity of goods produced; fixed costs are independent of the quantity of goods being produced.</w:t>
      </w:r>
    </w:p>
    <w:p w:rsidR="005A7A74" w:rsidRDefault="005A7A74" w:rsidP="00FB670A">
      <w:pPr>
        <w:jc w:val="both"/>
      </w:pPr>
    </w:p>
    <w:p w:rsidR="005A7A74" w:rsidRPr="005A7A74" w:rsidRDefault="005A7A74" w:rsidP="00FB670A">
      <w:pPr>
        <w:jc w:val="both"/>
        <w:rPr>
          <w:u w:val="single"/>
        </w:rPr>
      </w:pPr>
      <w:r w:rsidRPr="005A7A74">
        <w:rPr>
          <w:u w:val="single"/>
        </w:rPr>
        <w:t>Key Points</w:t>
      </w:r>
    </w:p>
    <w:p w:rsidR="005A7A74" w:rsidRDefault="005A7A74" w:rsidP="00FB670A">
      <w:pPr>
        <w:pStyle w:val="a5"/>
        <w:numPr>
          <w:ilvl w:val="0"/>
          <w:numId w:val="2"/>
        </w:numPr>
        <w:jc w:val="both"/>
      </w:pPr>
      <w:r>
        <w:t>Total cost is the sum of fixed and variable costs.</w:t>
      </w:r>
    </w:p>
    <w:p w:rsidR="005A7A74" w:rsidRDefault="005A7A74" w:rsidP="00FB670A">
      <w:pPr>
        <w:pStyle w:val="a5"/>
        <w:numPr>
          <w:ilvl w:val="0"/>
          <w:numId w:val="2"/>
        </w:numPr>
        <w:jc w:val="both"/>
      </w:pPr>
      <w:r>
        <w:t>Variable costs change according to the quantity of a good or service being produced. The amount of materials and labor that is needed for to make a good increases in direct proportion to the number of goods produced. The cost “varies” according to production.</w:t>
      </w:r>
    </w:p>
    <w:p w:rsidR="005A7A74" w:rsidRDefault="005A7A74" w:rsidP="00FB670A">
      <w:pPr>
        <w:pStyle w:val="a5"/>
        <w:numPr>
          <w:ilvl w:val="0"/>
          <w:numId w:val="2"/>
        </w:numPr>
        <w:jc w:val="both"/>
      </w:pPr>
      <w:r>
        <w:t>Fixed costs are independent of the quality of goods or services produced. Fixed costs (also referred to as overhead costs) tend to be time related costs including salaries or monthly rental fees.</w:t>
      </w:r>
    </w:p>
    <w:p w:rsidR="005A7A74" w:rsidRDefault="005A7A74" w:rsidP="00FB670A">
      <w:pPr>
        <w:pStyle w:val="a5"/>
        <w:numPr>
          <w:ilvl w:val="0"/>
          <w:numId w:val="2"/>
        </w:numPr>
        <w:jc w:val="both"/>
      </w:pPr>
      <w:r>
        <w:lastRenderedPageBreak/>
        <w:t>Fixed costs are only short term and do change over time. The long run is sufficient time of all short-run inputs that are fixed to become variable.</w:t>
      </w:r>
    </w:p>
    <w:p w:rsidR="005A7A74" w:rsidRPr="005A7A74" w:rsidRDefault="005A7A74" w:rsidP="00FB670A">
      <w:pPr>
        <w:jc w:val="both"/>
        <w:rPr>
          <w:u w:val="single"/>
        </w:rPr>
      </w:pPr>
      <w:r w:rsidRPr="005A7A74">
        <w:rPr>
          <w:u w:val="single"/>
        </w:rPr>
        <w:t>Key Terms</w:t>
      </w:r>
    </w:p>
    <w:p w:rsidR="005A7A74" w:rsidRDefault="005A7A74" w:rsidP="00FB670A">
      <w:pPr>
        <w:pStyle w:val="a5"/>
        <w:numPr>
          <w:ilvl w:val="0"/>
          <w:numId w:val="3"/>
        </w:numPr>
        <w:jc w:val="both"/>
      </w:pPr>
      <w:r>
        <w:t>fixed cost: Business expenses that are not dependent on the level of goods or services produced by the business.</w:t>
      </w:r>
    </w:p>
    <w:p w:rsidR="005A7A74" w:rsidRPr="00D1188D" w:rsidRDefault="005A7A74" w:rsidP="00FB670A">
      <w:pPr>
        <w:pStyle w:val="a5"/>
        <w:numPr>
          <w:ilvl w:val="0"/>
          <w:numId w:val="3"/>
        </w:numPr>
        <w:jc w:val="both"/>
      </w:pPr>
      <w:r>
        <w:t>variable cost: A cost that changes with the change in volume of activity of an organization.</w:t>
      </w:r>
    </w:p>
    <w:p w:rsidR="005A7A74" w:rsidRDefault="005A7A74" w:rsidP="004E7412">
      <w:pPr>
        <w:rPr>
          <w:rFonts w:ascii="Times New Roman" w:hAnsi="Times New Roman"/>
          <w:sz w:val="24"/>
          <w:szCs w:val="24"/>
        </w:rPr>
      </w:pPr>
    </w:p>
    <w:p w:rsidR="005B544D" w:rsidRPr="00714AE9" w:rsidRDefault="005B544D" w:rsidP="00FB670A">
      <w:pPr>
        <w:jc w:val="both"/>
        <w:rPr>
          <w:rFonts w:asciiTheme="minorHAnsi" w:hAnsiTheme="minorHAnsi"/>
          <w:u w:val="single"/>
        </w:rPr>
      </w:pPr>
      <w:r w:rsidRPr="00714AE9">
        <w:rPr>
          <w:rFonts w:asciiTheme="minorHAnsi" w:hAnsiTheme="minorHAnsi"/>
          <w:u w:val="single"/>
        </w:rPr>
        <w:t>Total Cost</w:t>
      </w:r>
    </w:p>
    <w:p w:rsidR="005B544D" w:rsidRPr="00714AE9" w:rsidRDefault="005B544D" w:rsidP="00FB670A">
      <w:pPr>
        <w:jc w:val="both"/>
        <w:rPr>
          <w:rFonts w:asciiTheme="minorHAnsi" w:hAnsiTheme="minorHAnsi"/>
        </w:rPr>
      </w:pPr>
      <w:r w:rsidRPr="00714AE9">
        <w:rPr>
          <w:rFonts w:asciiTheme="minorHAnsi" w:hAnsiTheme="minorHAnsi"/>
        </w:rPr>
        <w:t>The total cost (TC) is the total economic cost of production. It consists of variable costs and fixed costs. Total cost is the total opportunity cost of each factor of production as part of its fixed or variable costs.</w:t>
      </w:r>
    </w:p>
    <w:p w:rsidR="00714AE9" w:rsidRDefault="00714AE9" w:rsidP="00FB670A">
      <w:pPr>
        <w:jc w:val="both"/>
        <w:rPr>
          <w:rFonts w:asciiTheme="minorHAnsi" w:hAnsiTheme="minorHAnsi"/>
          <w:u w:val="single"/>
        </w:rPr>
      </w:pPr>
    </w:p>
    <w:p w:rsidR="00714AE9" w:rsidRPr="00714AE9" w:rsidRDefault="00714AE9" w:rsidP="00FB670A">
      <w:pPr>
        <w:jc w:val="both"/>
        <w:rPr>
          <w:rFonts w:asciiTheme="minorHAnsi" w:hAnsiTheme="minorHAnsi"/>
          <w:u w:val="single"/>
        </w:rPr>
      </w:pPr>
      <w:bookmarkStart w:id="28" w:name="_Hlk536721337"/>
      <w:r w:rsidRPr="00714AE9">
        <w:rPr>
          <w:rFonts w:asciiTheme="minorHAnsi" w:hAnsiTheme="minorHAnsi"/>
          <w:u w:val="single"/>
        </w:rPr>
        <w:t>Variable Costs</w:t>
      </w:r>
    </w:p>
    <w:p w:rsidR="00714AE9" w:rsidRPr="00714AE9" w:rsidRDefault="00714AE9" w:rsidP="00FB670A">
      <w:pPr>
        <w:jc w:val="both"/>
        <w:rPr>
          <w:rFonts w:asciiTheme="minorHAnsi" w:hAnsiTheme="minorHAnsi"/>
        </w:rPr>
      </w:pPr>
      <w:r w:rsidRPr="00714AE9">
        <w:rPr>
          <w:rFonts w:asciiTheme="minorHAnsi" w:hAnsiTheme="minorHAnsi"/>
        </w:rPr>
        <w:t>Variable cost (VC) changes according to the quantity of a good or service being produced. It includes inputs like labor and raw materials. Variable costs are also the sum of marginal costs over all of the units produced (referred to as normal costs). For example, in the case of a clothing manufacturer, the variable costs would be the cost of the direct material (cloth) and the direct labor. The amount of materials and labor that is needed for each shirt increases in direct proportion to the number of shirts produced. The cost “varies” according to production.</w:t>
      </w:r>
    </w:p>
    <w:bookmarkEnd w:id="28"/>
    <w:p w:rsidR="00714AE9" w:rsidRPr="00714AE9" w:rsidRDefault="00714AE9" w:rsidP="00FB670A">
      <w:pPr>
        <w:jc w:val="both"/>
        <w:rPr>
          <w:rFonts w:asciiTheme="minorHAnsi" w:hAnsiTheme="minorHAnsi"/>
        </w:rPr>
      </w:pPr>
    </w:p>
    <w:p w:rsidR="00714AE9" w:rsidRPr="00714AE9" w:rsidRDefault="00714AE9" w:rsidP="00FB670A">
      <w:pPr>
        <w:jc w:val="both"/>
        <w:rPr>
          <w:rFonts w:asciiTheme="minorHAnsi" w:hAnsiTheme="minorHAnsi"/>
          <w:u w:val="single"/>
        </w:rPr>
      </w:pPr>
      <w:bookmarkStart w:id="29" w:name="_Hlk536721380"/>
      <w:r w:rsidRPr="00714AE9">
        <w:rPr>
          <w:rFonts w:asciiTheme="minorHAnsi" w:hAnsiTheme="minorHAnsi"/>
          <w:u w:val="single"/>
        </w:rPr>
        <w:t>Fixed Costs</w:t>
      </w:r>
    </w:p>
    <w:p w:rsidR="00714AE9" w:rsidRPr="00714AE9" w:rsidRDefault="00714AE9" w:rsidP="00FB670A">
      <w:pPr>
        <w:jc w:val="both"/>
        <w:rPr>
          <w:rFonts w:asciiTheme="minorHAnsi" w:hAnsiTheme="minorHAnsi"/>
        </w:rPr>
      </w:pPr>
      <w:r w:rsidRPr="00714AE9">
        <w:rPr>
          <w:rFonts w:asciiTheme="minorHAnsi" w:hAnsiTheme="minorHAnsi"/>
        </w:rPr>
        <w:t>Fixed costs (FC) are incurred independent of the quality of goods or services produced. They include inputs (capital) that cannot be adjusted in the short term, such as buildings and machinery. Fixed costs (also referred to as overhead costs) tend to be time related costs, including salaries or monthly rental fees. An example of a fixed cost would be the cost of renting a warehouse for a specific lease period. However, fixed costs are not permanent. They are only fixed in relation to the quantity of production for a certain time period. In the long run, the cost of all inputs is variable.</w:t>
      </w:r>
    </w:p>
    <w:bookmarkEnd w:id="29"/>
    <w:p w:rsidR="00714AE9" w:rsidRPr="00714AE9" w:rsidRDefault="00714AE9" w:rsidP="00FB670A">
      <w:pPr>
        <w:jc w:val="both"/>
        <w:rPr>
          <w:rFonts w:asciiTheme="minorHAnsi" w:hAnsiTheme="minorHAnsi"/>
        </w:rPr>
      </w:pPr>
    </w:p>
    <w:p w:rsidR="00714AE9" w:rsidRPr="00714AE9" w:rsidRDefault="00714AE9" w:rsidP="00FB670A">
      <w:pPr>
        <w:jc w:val="both"/>
        <w:rPr>
          <w:rFonts w:asciiTheme="minorHAnsi" w:hAnsiTheme="minorHAnsi"/>
          <w:u w:val="single"/>
        </w:rPr>
      </w:pPr>
      <w:r w:rsidRPr="00714AE9">
        <w:rPr>
          <w:rFonts w:asciiTheme="minorHAnsi" w:hAnsiTheme="minorHAnsi"/>
          <w:u w:val="single"/>
        </w:rPr>
        <w:t>Economic Cost</w:t>
      </w:r>
    </w:p>
    <w:p w:rsidR="005A7A74" w:rsidRDefault="00714AE9" w:rsidP="00FB670A">
      <w:pPr>
        <w:jc w:val="both"/>
        <w:rPr>
          <w:rFonts w:asciiTheme="minorHAnsi" w:hAnsiTheme="minorHAnsi"/>
        </w:rPr>
      </w:pPr>
      <w:r w:rsidRPr="00714AE9">
        <w:rPr>
          <w:rFonts w:asciiTheme="minorHAnsi" w:hAnsiTheme="minorHAnsi"/>
        </w:rPr>
        <w:t>The economic cost of a decision that a firm makes depends on the cost of the alternative chosen and the benefit that the best alternative would have provided if chosen. Economic cost is the sum of all the variable and fixed costs (also called accounting cost) plus opportunity costs.</w:t>
      </w:r>
    </w:p>
    <w:p w:rsidR="00B243E0" w:rsidRDefault="00B243E0" w:rsidP="00FB670A">
      <w:pPr>
        <w:jc w:val="both"/>
        <w:rPr>
          <w:rFonts w:asciiTheme="minorHAnsi" w:hAnsiTheme="minorHAnsi"/>
        </w:rPr>
      </w:pPr>
    </w:p>
    <w:p w:rsidR="00B275AD" w:rsidRDefault="00B275AD" w:rsidP="00FB670A">
      <w:pPr>
        <w:pStyle w:val="2"/>
        <w:jc w:val="both"/>
      </w:pPr>
      <w:bookmarkStart w:id="30" w:name="_Toc691422"/>
      <w:r>
        <w:lastRenderedPageBreak/>
        <w:t xml:space="preserve">4.2. </w:t>
      </w:r>
      <w:r w:rsidRPr="00B275AD">
        <w:t>Difficulties in determining production costs</w:t>
      </w:r>
      <w:bookmarkEnd w:id="30"/>
    </w:p>
    <w:p w:rsidR="00B243E0" w:rsidRPr="00B243E0" w:rsidRDefault="00B243E0" w:rsidP="00FB670A">
      <w:pPr>
        <w:jc w:val="both"/>
        <w:rPr>
          <w:rFonts w:asciiTheme="minorHAnsi" w:hAnsiTheme="minorHAnsi"/>
        </w:rPr>
      </w:pPr>
      <w:r w:rsidRPr="00B243E0">
        <w:rPr>
          <w:rFonts w:asciiTheme="minorHAnsi" w:hAnsiTheme="minorHAnsi"/>
        </w:rPr>
        <w:t xml:space="preserve">From </w:t>
      </w:r>
      <w:r w:rsidR="00B275AD">
        <w:rPr>
          <w:rFonts w:asciiTheme="minorHAnsi" w:hAnsiTheme="minorHAnsi"/>
        </w:rPr>
        <w:t>the above i</w:t>
      </w:r>
      <w:r w:rsidRPr="00B243E0">
        <w:rPr>
          <w:rFonts w:asciiTheme="minorHAnsi" w:hAnsiTheme="minorHAnsi"/>
        </w:rPr>
        <w:t xml:space="preserve">t is clear that the </w:t>
      </w:r>
      <w:r w:rsidR="00B275AD">
        <w:rPr>
          <w:rFonts w:asciiTheme="minorHAnsi" w:hAnsiTheme="minorHAnsi"/>
        </w:rPr>
        <w:t>calculation</w:t>
      </w:r>
      <w:r w:rsidRPr="00B243E0">
        <w:rPr>
          <w:rFonts w:asciiTheme="minorHAnsi" w:hAnsiTheme="minorHAnsi"/>
        </w:rPr>
        <w:t xml:space="preserve"> of production costs</w:t>
      </w:r>
      <w:r w:rsidR="00B275AD">
        <w:rPr>
          <w:rFonts w:asciiTheme="minorHAnsi" w:hAnsiTheme="minorHAnsi"/>
        </w:rPr>
        <w:t xml:space="preserve"> </w:t>
      </w:r>
      <w:r w:rsidRPr="00B243E0">
        <w:rPr>
          <w:rFonts w:asciiTheme="minorHAnsi" w:hAnsiTheme="minorHAnsi"/>
        </w:rPr>
        <w:t>is a difficult process with many pitfalls and dangers.</w:t>
      </w:r>
      <w:r w:rsidR="00B275AD">
        <w:rPr>
          <w:rFonts w:asciiTheme="minorHAnsi" w:hAnsiTheme="minorHAnsi"/>
        </w:rPr>
        <w:t xml:space="preserve"> </w:t>
      </w:r>
      <w:r w:rsidRPr="00B243E0">
        <w:rPr>
          <w:rFonts w:asciiTheme="minorHAnsi" w:hAnsiTheme="minorHAnsi"/>
        </w:rPr>
        <w:t xml:space="preserve">To deal with the difficulties we encounter in identifying </w:t>
      </w:r>
      <w:r w:rsidR="00B275AD">
        <w:rPr>
          <w:rFonts w:asciiTheme="minorHAnsi" w:hAnsiTheme="minorHAnsi"/>
        </w:rPr>
        <w:t xml:space="preserve">the </w:t>
      </w:r>
      <w:r w:rsidRPr="00B243E0">
        <w:rPr>
          <w:rFonts w:asciiTheme="minorHAnsi" w:hAnsiTheme="minorHAnsi"/>
        </w:rPr>
        <w:t>cost of production, good organization is required in the context of costing,</w:t>
      </w:r>
      <w:r w:rsidR="00B275AD">
        <w:rPr>
          <w:rFonts w:asciiTheme="minorHAnsi" w:hAnsiTheme="minorHAnsi"/>
        </w:rPr>
        <w:t xml:space="preserve"> </w:t>
      </w:r>
      <w:r w:rsidRPr="00B243E0">
        <w:rPr>
          <w:rFonts w:asciiTheme="minorHAnsi" w:hAnsiTheme="minorHAnsi"/>
        </w:rPr>
        <w:t>detailed analysis of the data and a great correlation of the costs incurred</w:t>
      </w:r>
      <w:r w:rsidR="00B275AD">
        <w:rPr>
          <w:rFonts w:asciiTheme="minorHAnsi" w:hAnsiTheme="minorHAnsi"/>
        </w:rPr>
        <w:t xml:space="preserve"> that </w:t>
      </w:r>
      <w:r w:rsidRPr="00B243E0">
        <w:rPr>
          <w:rFonts w:asciiTheme="minorHAnsi" w:hAnsiTheme="minorHAnsi"/>
        </w:rPr>
        <w:t>contribute to the cost of production with the cost agencies.</w:t>
      </w:r>
    </w:p>
    <w:p w:rsidR="005A7A74" w:rsidRDefault="00B243E0" w:rsidP="00FB670A">
      <w:pPr>
        <w:jc w:val="both"/>
        <w:rPr>
          <w:rFonts w:asciiTheme="minorHAnsi" w:hAnsiTheme="minorHAnsi"/>
        </w:rPr>
      </w:pPr>
      <w:r w:rsidRPr="00B243E0">
        <w:rPr>
          <w:rFonts w:asciiTheme="minorHAnsi" w:hAnsiTheme="minorHAnsi"/>
        </w:rPr>
        <w:t>The basic difficulties that are quite common to encounter during</w:t>
      </w:r>
      <w:r w:rsidR="00B275AD" w:rsidRPr="00B275AD">
        <w:rPr>
          <w:rFonts w:asciiTheme="minorHAnsi" w:hAnsiTheme="minorHAnsi"/>
        </w:rPr>
        <w:t xml:space="preserve"> </w:t>
      </w:r>
      <w:r w:rsidR="00B275AD">
        <w:rPr>
          <w:rFonts w:asciiTheme="minorHAnsi" w:hAnsiTheme="minorHAnsi"/>
        </w:rPr>
        <w:t>calculating production costs are:</w:t>
      </w:r>
    </w:p>
    <w:p w:rsidR="00B275AD" w:rsidRPr="003532B4" w:rsidRDefault="00B275AD" w:rsidP="00FB670A">
      <w:pPr>
        <w:pStyle w:val="a5"/>
        <w:numPr>
          <w:ilvl w:val="0"/>
          <w:numId w:val="5"/>
        </w:numPr>
        <w:jc w:val="both"/>
        <w:rPr>
          <w:rFonts w:asciiTheme="minorHAnsi" w:hAnsiTheme="minorHAnsi"/>
        </w:rPr>
      </w:pPr>
      <w:r w:rsidRPr="003532B4">
        <w:rPr>
          <w:rFonts w:asciiTheme="minorHAnsi" w:hAnsiTheme="minorHAnsi"/>
        </w:rPr>
        <w:t>Many times, an expense that is part of a direct cost may need to</w:t>
      </w:r>
      <w:r w:rsidR="003532B4" w:rsidRPr="003532B4">
        <w:rPr>
          <w:rFonts w:asciiTheme="minorHAnsi" w:hAnsiTheme="minorHAnsi"/>
        </w:rPr>
        <w:t xml:space="preserve"> </w:t>
      </w:r>
      <w:r w:rsidRPr="003532B4">
        <w:rPr>
          <w:rFonts w:asciiTheme="minorHAnsi" w:hAnsiTheme="minorHAnsi"/>
        </w:rPr>
        <w:t>be treated as an indirect cost.</w:t>
      </w:r>
    </w:p>
    <w:p w:rsidR="00B275AD" w:rsidRPr="003532B4" w:rsidRDefault="00B275AD" w:rsidP="00FB670A">
      <w:pPr>
        <w:pStyle w:val="a5"/>
        <w:numPr>
          <w:ilvl w:val="0"/>
          <w:numId w:val="5"/>
        </w:numPr>
        <w:jc w:val="both"/>
        <w:rPr>
          <w:rFonts w:asciiTheme="minorHAnsi" w:hAnsiTheme="minorHAnsi"/>
        </w:rPr>
      </w:pPr>
      <w:r w:rsidRPr="003532B4">
        <w:rPr>
          <w:rFonts w:asciiTheme="minorHAnsi" w:hAnsiTheme="minorHAnsi"/>
        </w:rPr>
        <w:t xml:space="preserve">In some </w:t>
      </w:r>
      <w:r w:rsidR="003532B4" w:rsidRPr="003532B4">
        <w:rPr>
          <w:rFonts w:asciiTheme="minorHAnsi" w:hAnsiTheme="minorHAnsi"/>
        </w:rPr>
        <w:t>cases,</w:t>
      </w:r>
      <w:r w:rsidRPr="003532B4">
        <w:rPr>
          <w:rFonts w:asciiTheme="minorHAnsi" w:hAnsiTheme="minorHAnsi"/>
        </w:rPr>
        <w:t xml:space="preserve"> the consumption of certain materials is difficult to measure.</w:t>
      </w:r>
    </w:p>
    <w:p w:rsidR="00B275AD" w:rsidRPr="003532B4" w:rsidRDefault="00B275AD" w:rsidP="00FB670A">
      <w:pPr>
        <w:pStyle w:val="a5"/>
        <w:numPr>
          <w:ilvl w:val="0"/>
          <w:numId w:val="5"/>
        </w:numPr>
        <w:jc w:val="both"/>
        <w:rPr>
          <w:rFonts w:asciiTheme="minorHAnsi" w:hAnsiTheme="minorHAnsi"/>
        </w:rPr>
      </w:pPr>
      <w:r w:rsidRPr="003532B4">
        <w:rPr>
          <w:rFonts w:asciiTheme="minorHAnsi" w:hAnsiTheme="minorHAnsi"/>
        </w:rPr>
        <w:t>It is therefore treated as a general industrial outlet and not as an immediate one</w:t>
      </w:r>
      <w:r w:rsidR="003532B4" w:rsidRPr="003532B4">
        <w:rPr>
          <w:rFonts w:asciiTheme="minorHAnsi" w:hAnsiTheme="minorHAnsi"/>
        </w:rPr>
        <w:t xml:space="preserve"> </w:t>
      </w:r>
      <w:r w:rsidRPr="003532B4">
        <w:rPr>
          <w:rFonts w:asciiTheme="minorHAnsi" w:hAnsiTheme="minorHAnsi"/>
        </w:rPr>
        <w:t>cost.</w:t>
      </w:r>
    </w:p>
    <w:p w:rsidR="00B275AD" w:rsidRPr="003532B4" w:rsidRDefault="00B275AD" w:rsidP="00FB670A">
      <w:pPr>
        <w:pStyle w:val="a5"/>
        <w:numPr>
          <w:ilvl w:val="0"/>
          <w:numId w:val="5"/>
        </w:numPr>
        <w:jc w:val="both"/>
        <w:rPr>
          <w:rFonts w:asciiTheme="minorHAnsi" w:hAnsiTheme="minorHAnsi"/>
        </w:rPr>
      </w:pPr>
      <w:r w:rsidRPr="003532B4">
        <w:rPr>
          <w:rFonts w:asciiTheme="minorHAnsi" w:hAnsiTheme="minorHAnsi"/>
        </w:rPr>
        <w:t>Sometimes there is a difficulty in classifying certain costs</w:t>
      </w:r>
      <w:r w:rsidR="003532B4" w:rsidRPr="003532B4">
        <w:rPr>
          <w:rFonts w:asciiTheme="minorHAnsi" w:hAnsiTheme="minorHAnsi"/>
        </w:rPr>
        <w:t xml:space="preserve"> </w:t>
      </w:r>
      <w:r w:rsidRPr="003532B4">
        <w:rPr>
          <w:rFonts w:asciiTheme="minorHAnsi" w:hAnsiTheme="minorHAnsi"/>
        </w:rPr>
        <w:t>e</w:t>
      </w:r>
      <w:r w:rsidR="003532B4" w:rsidRPr="003532B4">
        <w:rPr>
          <w:rFonts w:asciiTheme="minorHAnsi" w:hAnsiTheme="minorHAnsi"/>
        </w:rPr>
        <w:t>.</w:t>
      </w:r>
      <w:r w:rsidRPr="003532B4">
        <w:rPr>
          <w:rFonts w:asciiTheme="minorHAnsi" w:hAnsiTheme="minorHAnsi"/>
        </w:rPr>
        <w:t>g</w:t>
      </w:r>
      <w:r w:rsidR="003532B4" w:rsidRPr="003532B4">
        <w:rPr>
          <w:rFonts w:asciiTheme="minorHAnsi" w:hAnsiTheme="minorHAnsi"/>
        </w:rPr>
        <w:t>.</w:t>
      </w:r>
      <w:r w:rsidRPr="003532B4">
        <w:rPr>
          <w:rFonts w:asciiTheme="minorHAnsi" w:hAnsiTheme="minorHAnsi"/>
        </w:rPr>
        <w:t xml:space="preserve"> electricity</w:t>
      </w:r>
    </w:p>
    <w:p w:rsidR="00B275AD" w:rsidRPr="003532B4" w:rsidRDefault="00B275AD" w:rsidP="00FB670A">
      <w:pPr>
        <w:pStyle w:val="a5"/>
        <w:numPr>
          <w:ilvl w:val="0"/>
          <w:numId w:val="5"/>
        </w:numPr>
        <w:jc w:val="both"/>
        <w:rPr>
          <w:rFonts w:asciiTheme="minorHAnsi" w:hAnsiTheme="minorHAnsi"/>
        </w:rPr>
      </w:pPr>
      <w:r w:rsidRPr="003532B4">
        <w:rPr>
          <w:rFonts w:asciiTheme="minorHAnsi" w:hAnsiTheme="minorHAnsi"/>
        </w:rPr>
        <w:t>Difficulties also exist in determining the factors</w:t>
      </w:r>
      <w:r w:rsidR="003532B4" w:rsidRPr="003532B4">
        <w:rPr>
          <w:rFonts w:asciiTheme="minorHAnsi" w:hAnsiTheme="minorHAnsi"/>
        </w:rPr>
        <w:t xml:space="preserve"> </w:t>
      </w:r>
      <w:r w:rsidRPr="003532B4">
        <w:rPr>
          <w:rFonts w:asciiTheme="minorHAnsi" w:hAnsiTheme="minorHAnsi"/>
        </w:rPr>
        <w:t>burdening operators with general industrial costs.</w:t>
      </w:r>
    </w:p>
    <w:p w:rsidR="00B275AD" w:rsidRDefault="00B275AD" w:rsidP="00FB670A">
      <w:pPr>
        <w:pStyle w:val="a5"/>
        <w:numPr>
          <w:ilvl w:val="0"/>
          <w:numId w:val="5"/>
        </w:numPr>
        <w:jc w:val="both"/>
        <w:rPr>
          <w:rFonts w:asciiTheme="minorHAnsi" w:hAnsiTheme="minorHAnsi"/>
        </w:rPr>
      </w:pPr>
      <w:r w:rsidRPr="003532B4">
        <w:rPr>
          <w:rFonts w:asciiTheme="minorHAnsi" w:hAnsiTheme="minorHAnsi"/>
        </w:rPr>
        <w:t>Human errors and omissions are also very important</w:t>
      </w:r>
      <w:r w:rsidR="003532B4" w:rsidRPr="003532B4">
        <w:rPr>
          <w:rFonts w:asciiTheme="minorHAnsi" w:hAnsiTheme="minorHAnsi"/>
        </w:rPr>
        <w:t xml:space="preserve"> </w:t>
      </w:r>
      <w:r w:rsidRPr="003532B4">
        <w:rPr>
          <w:rFonts w:asciiTheme="minorHAnsi" w:hAnsiTheme="minorHAnsi"/>
        </w:rPr>
        <w:t>production and costing circuitry that can easily create problems.</w:t>
      </w:r>
    </w:p>
    <w:p w:rsidR="00C42119" w:rsidRDefault="00C42119" w:rsidP="00FB670A">
      <w:pPr>
        <w:pStyle w:val="a5"/>
        <w:numPr>
          <w:ilvl w:val="0"/>
          <w:numId w:val="5"/>
        </w:numPr>
        <w:jc w:val="both"/>
        <w:rPr>
          <w:rFonts w:asciiTheme="minorHAnsi" w:hAnsiTheme="minorHAnsi"/>
        </w:rPr>
      </w:pPr>
      <w:r w:rsidRPr="00C42119">
        <w:rPr>
          <w:rFonts w:asciiTheme="minorHAnsi" w:hAnsiTheme="minorHAnsi"/>
        </w:rPr>
        <w:t>Finally, there are difficulties in monitoring the various costs of financial accounting</w:t>
      </w:r>
      <w:r>
        <w:rPr>
          <w:rFonts w:asciiTheme="minorHAnsi" w:hAnsiTheme="minorHAnsi"/>
        </w:rPr>
        <w:t>.</w:t>
      </w:r>
    </w:p>
    <w:p w:rsidR="005A7A74" w:rsidRDefault="005A7A74" w:rsidP="00FB670A">
      <w:pPr>
        <w:pStyle w:val="1"/>
        <w:jc w:val="both"/>
      </w:pPr>
    </w:p>
    <w:p w:rsidR="005A7A74" w:rsidRDefault="00B275AD" w:rsidP="00FB670A">
      <w:pPr>
        <w:pStyle w:val="1"/>
        <w:jc w:val="both"/>
      </w:pPr>
      <w:bookmarkStart w:id="31" w:name="_Toc691423"/>
      <w:r>
        <w:t>Chapter 5</w:t>
      </w:r>
      <w:r w:rsidR="00464AB5" w:rsidRPr="00873DCA">
        <w:t xml:space="preserve"> -</w:t>
      </w:r>
      <w:r>
        <w:t xml:space="preserve"> </w:t>
      </w:r>
      <w:r w:rsidRPr="00B275AD">
        <w:t>Pricing products and services</w:t>
      </w:r>
      <w:bookmarkEnd w:id="31"/>
    </w:p>
    <w:p w:rsidR="005A7A74" w:rsidRDefault="005A7A74" w:rsidP="00FB670A">
      <w:pPr>
        <w:jc w:val="both"/>
      </w:pPr>
    </w:p>
    <w:p w:rsidR="00F81730" w:rsidRDefault="009E715B" w:rsidP="00FB670A">
      <w:pPr>
        <w:jc w:val="both"/>
      </w:pPr>
      <w:r>
        <w:t>T</w:t>
      </w:r>
      <w:r w:rsidR="00F81730">
        <w:t>he pricing method you select provides</w:t>
      </w:r>
      <w:r>
        <w:t xml:space="preserve"> </w:t>
      </w:r>
      <w:r w:rsidR="00F81730">
        <w:t>direction on how to set your product price. The</w:t>
      </w:r>
      <w:r>
        <w:t xml:space="preserve"> </w:t>
      </w:r>
      <w:r w:rsidR="00F81730">
        <w:t>way you set prices in your business will</w:t>
      </w:r>
      <w:r>
        <w:t xml:space="preserve"> </w:t>
      </w:r>
      <w:r w:rsidR="00F81730">
        <w:t>change over time, for many reasons. As you</w:t>
      </w:r>
      <w:r>
        <w:t xml:space="preserve"> </w:t>
      </w:r>
      <w:r w:rsidR="00F81730">
        <w:t>learn more about your customers and competition, you</w:t>
      </w:r>
      <w:r>
        <w:t xml:space="preserve"> </w:t>
      </w:r>
      <w:r w:rsidR="00F81730">
        <w:t>may decide to change your pricing method. Use changes</w:t>
      </w:r>
      <w:r>
        <w:t xml:space="preserve"> </w:t>
      </w:r>
      <w:r w:rsidR="00F81730">
        <w:t>in the industry or the development stage of your</w:t>
      </w:r>
      <w:r>
        <w:t xml:space="preserve"> </w:t>
      </w:r>
      <w:r w:rsidR="00F81730">
        <w:t xml:space="preserve">product as an indicator that </w:t>
      </w:r>
      <w:r>
        <w:t>it is</w:t>
      </w:r>
      <w:r w:rsidR="00F81730">
        <w:t xml:space="preserve"> time to review your</w:t>
      </w:r>
      <w:r>
        <w:t xml:space="preserve"> </w:t>
      </w:r>
      <w:r w:rsidR="00F81730">
        <w:t>pricing strategy.</w:t>
      </w:r>
    </w:p>
    <w:p w:rsidR="009E715B" w:rsidRDefault="009E715B" w:rsidP="00FB670A">
      <w:pPr>
        <w:jc w:val="both"/>
      </w:pPr>
    </w:p>
    <w:p w:rsidR="00F81730" w:rsidRDefault="009E715B" w:rsidP="00FB670A">
      <w:pPr>
        <w:pStyle w:val="2"/>
        <w:jc w:val="both"/>
      </w:pPr>
      <w:bookmarkStart w:id="32" w:name="_Toc691424"/>
      <w:r>
        <w:t xml:space="preserve">5.1. </w:t>
      </w:r>
      <w:bookmarkStart w:id="33" w:name="_Hlk536721495"/>
      <w:r w:rsidR="00F81730">
        <w:t>Methods to price your product</w:t>
      </w:r>
      <w:bookmarkEnd w:id="32"/>
      <w:r w:rsidR="00F81730">
        <w:t xml:space="preserve"> </w:t>
      </w:r>
    </w:p>
    <w:p w:rsidR="009E715B" w:rsidRDefault="009E715B" w:rsidP="00FB670A">
      <w:pPr>
        <w:jc w:val="both"/>
        <w:rPr>
          <w:u w:val="single"/>
        </w:rPr>
      </w:pPr>
    </w:p>
    <w:p w:rsidR="00F81730" w:rsidRPr="009E715B" w:rsidRDefault="00F81730" w:rsidP="00FB670A">
      <w:pPr>
        <w:jc w:val="both"/>
        <w:rPr>
          <w:u w:val="single"/>
        </w:rPr>
      </w:pPr>
      <w:r w:rsidRPr="009E715B">
        <w:rPr>
          <w:u w:val="single"/>
        </w:rPr>
        <w:t>Cost based pricing</w:t>
      </w:r>
    </w:p>
    <w:p w:rsidR="00F81730" w:rsidRDefault="00F81730" w:rsidP="00FB670A">
      <w:pPr>
        <w:pStyle w:val="a5"/>
        <w:numPr>
          <w:ilvl w:val="0"/>
          <w:numId w:val="7"/>
        </w:numPr>
        <w:jc w:val="both"/>
      </w:pPr>
      <w:r>
        <w:t>include a profit percentage with product cost</w:t>
      </w:r>
    </w:p>
    <w:p w:rsidR="00F81730" w:rsidRDefault="00F81730" w:rsidP="00FB670A">
      <w:pPr>
        <w:pStyle w:val="a5"/>
        <w:numPr>
          <w:ilvl w:val="0"/>
          <w:numId w:val="7"/>
        </w:numPr>
        <w:jc w:val="both"/>
      </w:pPr>
      <w:r>
        <w:t>add a percentage to an unknown product cost</w:t>
      </w:r>
    </w:p>
    <w:p w:rsidR="00F81730" w:rsidRDefault="00F81730" w:rsidP="00FB670A">
      <w:pPr>
        <w:pStyle w:val="a5"/>
        <w:numPr>
          <w:ilvl w:val="0"/>
          <w:numId w:val="7"/>
        </w:numPr>
        <w:jc w:val="both"/>
      </w:pPr>
      <w:r>
        <w:t>blend of total profit and product cost</w:t>
      </w:r>
    </w:p>
    <w:bookmarkEnd w:id="33"/>
    <w:p w:rsidR="009E715B" w:rsidRDefault="009E715B" w:rsidP="00FB670A">
      <w:pPr>
        <w:jc w:val="both"/>
        <w:rPr>
          <w:u w:val="single"/>
        </w:rPr>
      </w:pPr>
    </w:p>
    <w:p w:rsidR="00F81730" w:rsidRPr="009E715B" w:rsidRDefault="00F81730" w:rsidP="00FB670A">
      <w:pPr>
        <w:jc w:val="both"/>
        <w:rPr>
          <w:u w:val="single"/>
        </w:rPr>
      </w:pPr>
      <w:r w:rsidRPr="009E715B">
        <w:rPr>
          <w:u w:val="single"/>
        </w:rPr>
        <w:t>Competition based pricing</w:t>
      </w:r>
    </w:p>
    <w:p w:rsidR="00F81730" w:rsidRDefault="00F81730" w:rsidP="00FB670A">
      <w:pPr>
        <w:pStyle w:val="a5"/>
        <w:numPr>
          <w:ilvl w:val="0"/>
          <w:numId w:val="6"/>
        </w:numPr>
        <w:jc w:val="both"/>
      </w:pPr>
      <w:r>
        <w:t>price is the same as the competition</w:t>
      </w:r>
    </w:p>
    <w:p w:rsidR="00F81730" w:rsidRDefault="00F81730" w:rsidP="00FB670A">
      <w:pPr>
        <w:pStyle w:val="a5"/>
        <w:numPr>
          <w:ilvl w:val="0"/>
          <w:numId w:val="6"/>
        </w:numPr>
        <w:jc w:val="both"/>
      </w:pPr>
      <w:r>
        <w:t>set price to increase customer base</w:t>
      </w:r>
    </w:p>
    <w:p w:rsidR="00F81730" w:rsidRDefault="00F81730" w:rsidP="00FB670A">
      <w:pPr>
        <w:pStyle w:val="a5"/>
        <w:numPr>
          <w:ilvl w:val="0"/>
          <w:numId w:val="6"/>
        </w:numPr>
        <w:jc w:val="both"/>
      </w:pPr>
      <w:r>
        <w:t>seek larger market share through price</w:t>
      </w:r>
    </w:p>
    <w:p w:rsidR="009E715B" w:rsidRDefault="009E715B" w:rsidP="00FB670A">
      <w:pPr>
        <w:jc w:val="both"/>
      </w:pPr>
    </w:p>
    <w:p w:rsidR="00F81730" w:rsidRPr="009E715B" w:rsidRDefault="00F81730" w:rsidP="00FB670A">
      <w:pPr>
        <w:jc w:val="both"/>
        <w:rPr>
          <w:u w:val="single"/>
        </w:rPr>
      </w:pPr>
      <w:r w:rsidRPr="009E715B">
        <w:rPr>
          <w:u w:val="single"/>
        </w:rPr>
        <w:t>Customer based pricing</w:t>
      </w:r>
    </w:p>
    <w:p w:rsidR="00F81730" w:rsidRDefault="00F81730" w:rsidP="00FB670A">
      <w:pPr>
        <w:pStyle w:val="a5"/>
        <w:numPr>
          <w:ilvl w:val="0"/>
          <w:numId w:val="8"/>
        </w:numPr>
        <w:jc w:val="both"/>
      </w:pPr>
      <w:r>
        <w:t>use price to support product image</w:t>
      </w:r>
    </w:p>
    <w:p w:rsidR="00F81730" w:rsidRDefault="00F81730" w:rsidP="00FB670A">
      <w:pPr>
        <w:pStyle w:val="a5"/>
        <w:numPr>
          <w:ilvl w:val="0"/>
          <w:numId w:val="8"/>
        </w:numPr>
        <w:jc w:val="both"/>
      </w:pPr>
      <w:r>
        <w:t>set price to increase product sales</w:t>
      </w:r>
    </w:p>
    <w:p w:rsidR="00F81730" w:rsidRDefault="00F81730" w:rsidP="00FB670A">
      <w:pPr>
        <w:pStyle w:val="a5"/>
        <w:numPr>
          <w:ilvl w:val="0"/>
          <w:numId w:val="8"/>
        </w:numPr>
        <w:jc w:val="both"/>
      </w:pPr>
      <w:r>
        <w:t>design a price range to attract many consumer groups</w:t>
      </w:r>
    </w:p>
    <w:p w:rsidR="00F81730" w:rsidRDefault="00F81730" w:rsidP="00FB670A">
      <w:pPr>
        <w:pStyle w:val="a5"/>
        <w:numPr>
          <w:ilvl w:val="0"/>
          <w:numId w:val="8"/>
        </w:numPr>
        <w:jc w:val="both"/>
      </w:pPr>
      <w:r>
        <w:t>set price to increase volume sales</w:t>
      </w:r>
    </w:p>
    <w:p w:rsidR="005A7A74" w:rsidRDefault="00F81730" w:rsidP="00FB670A">
      <w:pPr>
        <w:pStyle w:val="a5"/>
        <w:numPr>
          <w:ilvl w:val="0"/>
          <w:numId w:val="8"/>
        </w:numPr>
        <w:jc w:val="both"/>
      </w:pPr>
      <w:r>
        <w:t>price a bundle of products to reduce inventory or to</w:t>
      </w:r>
      <w:r w:rsidR="009E715B">
        <w:t xml:space="preserve"> </w:t>
      </w:r>
      <w:r>
        <w:t>excite customers</w:t>
      </w:r>
    </w:p>
    <w:p w:rsidR="005A7A74" w:rsidRDefault="00354EA1" w:rsidP="00FB670A">
      <w:pPr>
        <w:pStyle w:val="3"/>
        <w:jc w:val="both"/>
      </w:pPr>
      <w:bookmarkStart w:id="34" w:name="_Toc691425"/>
      <w:r>
        <w:t>5.1.1.</w:t>
      </w:r>
      <w:r w:rsidRPr="00354EA1">
        <w:t xml:space="preserve"> Cost-Based Pricing (Cost-Plus Pricing)</w:t>
      </w:r>
      <w:bookmarkEnd w:id="34"/>
    </w:p>
    <w:p w:rsidR="00354EA1" w:rsidRDefault="00354EA1" w:rsidP="00FB670A">
      <w:pPr>
        <w:jc w:val="both"/>
      </w:pPr>
    </w:p>
    <w:p w:rsidR="00354EA1" w:rsidRDefault="00354EA1" w:rsidP="00FB670A">
      <w:pPr>
        <w:jc w:val="both"/>
      </w:pPr>
      <w:r>
        <w:t>A basic method that can be used to determine price is one based on cost, often called Cost-Plus Pricing. With this method, the first step is to accumulate all fixed and variable costs. The next step is to estimate sales and determine fixed costs on a unit basis. The final step is to sum up variable and unit fixed costs and add a set profit margin to determine final price. The appeal of this method is that it is simple and does not require extensive research or efforts to calculate.</w:t>
      </w:r>
    </w:p>
    <w:p w:rsidR="00354EA1" w:rsidRDefault="00354EA1" w:rsidP="00FB670A">
      <w:pPr>
        <w:jc w:val="both"/>
      </w:pPr>
      <w:r>
        <w:t>In general, cost-based pricing is not recommended because it has many risks. First, this method does not consider perceived customer value, so it is possible to determine a price that is out of sync with customers. Cost-based pricing can also be risky if one does not estimate costs accurately.</w:t>
      </w:r>
    </w:p>
    <w:p w:rsidR="00354EA1" w:rsidRDefault="00354EA1" w:rsidP="00FB670A">
      <w:pPr>
        <w:jc w:val="both"/>
      </w:pPr>
      <w:r>
        <w:t>For example, if a business overestimates the amount of product sales, which is possible due to failure to research perceived customer value, then the product’s fixed costs per unit sold will be much higher than expected and the pricing scheme might not be profitable. Additionally, if costs suddenly change (e.g., due to commodity price fluctuations), a pricing scheme might not be viable. As a result, cost-based pricing is usually not recommended except for very large value, low volume sales.</w:t>
      </w:r>
    </w:p>
    <w:p w:rsidR="00AA6366" w:rsidRDefault="00AA6366" w:rsidP="00AA6366">
      <w:pPr>
        <w:pStyle w:val="3"/>
      </w:pPr>
    </w:p>
    <w:p w:rsidR="00AA6366" w:rsidRDefault="00AA6366" w:rsidP="00AA6366">
      <w:pPr>
        <w:pStyle w:val="3"/>
      </w:pPr>
      <w:bookmarkStart w:id="35" w:name="_Toc691426"/>
      <w:r>
        <w:t>5.1.2. Value-Based Pricing</w:t>
      </w:r>
      <w:bookmarkEnd w:id="35"/>
    </w:p>
    <w:p w:rsidR="00AA6366" w:rsidRDefault="00AA6366" w:rsidP="00FB670A">
      <w:pPr>
        <w:jc w:val="both"/>
      </w:pPr>
    </w:p>
    <w:p w:rsidR="00AA6366" w:rsidRDefault="00AA6366" w:rsidP="00FB670A">
      <w:pPr>
        <w:jc w:val="both"/>
      </w:pPr>
      <w:r>
        <w:t>The most effective way to price an object is based on the value it creates for customers and the customers’ perceived worth. Referred to as Value-Based Pricing, it requires significant knowledge of a company’s customers and their needs. To calculate value-based pricing, one must compile all value propositions created by the product and calculate a monetary amount for each. Value propositions may include items such as the cost to replace a current product, labor, or costs prevented by a new product, or any other values created by the product for its end user. While other factors can indirectly affect price (e.g., customer knowledge of a product, competitive landscape, etc.), price should still be directly proportional to the value created.</w:t>
      </w:r>
    </w:p>
    <w:p w:rsidR="00AA6366" w:rsidRDefault="00AA6366" w:rsidP="00FB670A">
      <w:pPr>
        <w:jc w:val="both"/>
      </w:pPr>
      <w:r>
        <w:t xml:space="preserve">Value-based pricing can be challenging. Errors of overestimating or underestimating value can be problematic for a business. If a company does not capture all value statements, it runs the risk of losing profitability or leaving money on the table. If a company overestimates the value created by a product </w:t>
      </w:r>
      <w:r>
        <w:lastRenderedPageBreak/>
        <w:t>or service, or customers are not knowledgeable of all the value created, the price will be set too high, thus leading to lost sales. As a result, many businesses will try an initial price and then use customer feedback to hone in on a more accurate figure. While value-based pricing does not directly use concepts like costs or break-even point for determining price, these terms can still play an important role in pricing. Knowing costs can determine overall product profitability for a given price. Additionally, these terms can serve as a check for a proposed price and whether it fits into an overall business strategy. One optional step for value-based pricing is to examine all costs and confirm that the ultimate price will create profitable outcomes for the business.</w:t>
      </w:r>
    </w:p>
    <w:p w:rsidR="00354EA1" w:rsidRDefault="00354EA1" w:rsidP="007F046A"/>
    <w:p w:rsidR="00E2157E" w:rsidRDefault="00E2157E" w:rsidP="00E2157E">
      <w:pPr>
        <w:pStyle w:val="3"/>
        <w:rPr>
          <w:lang w:val="el-GR"/>
        </w:rPr>
      </w:pPr>
      <w:bookmarkStart w:id="36" w:name="_Toc691427"/>
      <w:r>
        <w:t xml:space="preserve">5.1.3. </w:t>
      </w:r>
      <w:r w:rsidR="007F046A">
        <w:t>Retail Pricing</w:t>
      </w:r>
      <w:bookmarkEnd w:id="36"/>
      <w:r w:rsidR="007F046A">
        <w:t xml:space="preserve"> </w:t>
      </w:r>
    </w:p>
    <w:p w:rsidR="00FB670A" w:rsidRPr="00FB670A" w:rsidRDefault="00FB670A" w:rsidP="00FB670A">
      <w:pPr>
        <w:jc w:val="both"/>
        <w:rPr>
          <w:lang w:val="el-GR"/>
        </w:rPr>
      </w:pPr>
    </w:p>
    <w:p w:rsidR="00E2157E" w:rsidRDefault="007F046A" w:rsidP="00FB670A">
      <w:pPr>
        <w:jc w:val="both"/>
      </w:pPr>
      <w:r>
        <w:t xml:space="preserve">There are many instances when a business will not sell directly to a customer. The business will instead sell products to a retail business, which in turn will sell them to customers. Although retail businesses do not have the manufacturing costs described in earlier examples, they will have labor and overhead costs that must be covered when setting prices. As a result, they do not pay the same price a retail customer does. The term Wholesale Price refers to the price a retailer pays for a product. Retail Price refers to the price that a retailer sets for its customers. Generally, these two prices are directly related. The retail price is usually determined by multiplying the product’s wholesale price by a set percentage. The term Markup is used to refer to this relationship. Retail price is typically two times the wholesale price, or a 100 percent markup. The occurrence is so common that the term Keystone Pricing has been branded to describe it (though high-end retailers, and others, may use different markup values). Generally, the retail price should reflect the value of a product to </w:t>
      </w:r>
      <w:r w:rsidR="00873DCA">
        <w:t>customers and</w:t>
      </w:r>
      <w:r>
        <w:t xml:space="preserve"> should be set accordingly. One effective tactic that businesses use is to employ value-based pricing to determine the retail price and then use a set markup value to determine the wholesale price. The formula below can be used to determine wholesale price using this method. </w:t>
      </w:r>
    </w:p>
    <w:p w:rsidR="007F046A" w:rsidRDefault="00E2157E" w:rsidP="00FB670A">
      <w:pPr>
        <w:jc w:val="both"/>
      </w:pPr>
      <w:r>
        <w:t xml:space="preserve">Wholesale Price = </w:t>
      </w:r>
      <w:r w:rsidR="007F046A">
        <w:t xml:space="preserve">Retail Price (including shipping) </w:t>
      </w:r>
      <w:r>
        <w:t xml:space="preserve">÷ </w:t>
      </w:r>
      <w:r w:rsidR="007F046A">
        <w:t>100% + markup percentage</w:t>
      </w:r>
    </w:p>
    <w:p w:rsidR="00E2157E" w:rsidRDefault="00E2157E" w:rsidP="007F046A"/>
    <w:p w:rsidR="00E2157E" w:rsidRDefault="00E2157E" w:rsidP="00E2157E">
      <w:pPr>
        <w:pStyle w:val="3"/>
      </w:pPr>
      <w:bookmarkStart w:id="37" w:name="_Toc691428"/>
      <w:r>
        <w:t>5.1.4. Example of Pricing of Low-Failure Pipe</w:t>
      </w:r>
      <w:bookmarkEnd w:id="37"/>
      <w:r>
        <w:t xml:space="preserve"> </w:t>
      </w:r>
    </w:p>
    <w:p w:rsidR="00E2157E" w:rsidRDefault="00E2157E" w:rsidP="00FB670A">
      <w:pPr>
        <w:jc w:val="both"/>
      </w:pPr>
    </w:p>
    <w:p w:rsidR="00E2157E" w:rsidRDefault="00E2157E" w:rsidP="00FB670A">
      <w:pPr>
        <w:jc w:val="both"/>
      </w:pPr>
      <w:r>
        <w:t xml:space="preserve">A company has invented a new kind of flexible piping to be used for light irrigation. It is designed to compete directly with another kind of pipe currently on the market, and it has roughly the same functionality. Whereas its main competitor has a failure rate of 10 percent per 100 feet, this new pipe has a failure rate of 2 percent. The competitor’s pipe is priced at €6.50 per 100 feet. (For the purpose of this example, all pipe pricing will be for 100-foot lengths.) The company is trying to determine a price that reflects this lower failure rate. Value for the low-failure piping comes from three separate criteria. First, this piping replaces the older pipe, which is valued at €6.50 per 100 feet. This is sometimes referred to as the reference value. In addition, because of the lower failure rate, less replacement pipe is required. The value of pipe plus replacement materials is: </w:t>
      </w:r>
    </w:p>
    <w:p w:rsidR="00E2157E" w:rsidRDefault="00E2157E" w:rsidP="00FB670A">
      <w:pPr>
        <w:jc w:val="both"/>
      </w:pPr>
      <w:r>
        <w:lastRenderedPageBreak/>
        <w:t xml:space="preserve">€650 × 110% ÷ 102% = €7.01 × per 100 feet </w:t>
      </w:r>
    </w:p>
    <w:p w:rsidR="009B2E02" w:rsidRDefault="00E2157E" w:rsidP="00FB670A">
      <w:pPr>
        <w:jc w:val="both"/>
      </w:pPr>
      <w:r>
        <w:t xml:space="preserve">The new piping replaces €6.50 in old piping plus 51 cents in replacement piping. </w:t>
      </w:r>
    </w:p>
    <w:p w:rsidR="009B2E02" w:rsidRDefault="009B2E02" w:rsidP="00FB670A">
      <w:pPr>
        <w:jc w:val="both"/>
      </w:pPr>
    </w:p>
    <w:p w:rsidR="009B2E02" w:rsidRDefault="00E2157E" w:rsidP="00FB670A">
      <w:pPr>
        <w:jc w:val="both"/>
      </w:pPr>
      <w:r>
        <w:t xml:space="preserve">Second, failed piping can be costly to replace. Because the pipe is usually buried in the ground, it takes about three hours to dig up and replace a single failure. Assuming labor costs at €15/hour, and it takes a crew of two to replace a failure, the total labor savings per 100 feet is: </w:t>
      </w:r>
    </w:p>
    <w:p w:rsidR="009B2E02" w:rsidRDefault="00E2157E" w:rsidP="00FB670A">
      <w:pPr>
        <w:jc w:val="both"/>
      </w:pPr>
      <w:r>
        <w:t xml:space="preserve">3 hours x €30/hour x (10% - 2%) = €7.20/100 feet of pipe </w:t>
      </w:r>
    </w:p>
    <w:p w:rsidR="009B2E02" w:rsidRDefault="00E2157E" w:rsidP="00FB670A">
      <w:pPr>
        <w:jc w:val="both"/>
      </w:pPr>
      <w:r>
        <w:t>Finally, failed pipe can cause damage to crops that it is irrigating. An average failure causes €50 in damage due to flooding of roots. Labor savings for prevented crop damage is:</w:t>
      </w:r>
    </w:p>
    <w:p w:rsidR="00E2157E" w:rsidRDefault="00E2157E" w:rsidP="00FB670A">
      <w:pPr>
        <w:jc w:val="both"/>
      </w:pPr>
      <w:r>
        <w:t xml:space="preserve"> €50 x (10% - 2%) = €4.00</w:t>
      </w:r>
    </w:p>
    <w:p w:rsidR="009B2E02" w:rsidRDefault="009B2E02" w:rsidP="00FB670A">
      <w:pPr>
        <w:jc w:val="both"/>
      </w:pPr>
      <w:r>
        <w:t>When summing up all reference and differential values, the sum of all values is 18.21. This represents an upper bound for pricing this product.</w:t>
      </w:r>
    </w:p>
    <w:p w:rsidR="009B2E02" w:rsidRDefault="009B2E02" w:rsidP="007F046A"/>
    <w:p w:rsidR="009B2E02" w:rsidRDefault="00CF0447" w:rsidP="009B2E02">
      <w:r>
        <w:rPr>
          <w:b/>
        </w:rPr>
        <w:t xml:space="preserve">   </w:t>
      </w:r>
      <w:r w:rsidRPr="00CF0447">
        <w:rPr>
          <w:b/>
        </w:rPr>
        <w:t xml:space="preserve">Reference Value                                                                   </w:t>
      </w:r>
      <w:r w:rsidR="00DC3AB4">
        <w:rPr>
          <w:b/>
        </w:rPr>
        <w:t xml:space="preserve">  </w:t>
      </w:r>
      <w:r w:rsidRPr="00CF0447">
        <w:rPr>
          <w:b/>
        </w:rPr>
        <w:t xml:space="preserve"> Differentiation Value</w:t>
      </w:r>
    </w:p>
    <w:p w:rsidR="00CF0447" w:rsidRDefault="00C5008A" w:rsidP="009B2E02">
      <w:r w:rsidRPr="00C5008A">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4" o:spid="_x0000_s1039" type="#_x0000_t5" style="position:absolute;margin-left:-14pt;margin-top:15.95pt;width:110.4pt;height:105pt;z-index:25168998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" fillcolor="#4f81bd [3204]" strokecolor="#4f81bd [3204]" strokeweight="2pt">
            <w10:wrap anchorx="margin"/>
          </v:shape>
        </w:pict>
      </w:r>
      <w:r w:rsidRPr="00C5008A">
        <w:rPr>
          <w:noProof/>
        </w:rPr>
        <w:pict>
          <v:shape id="Isosceles Triangle 35" o:spid="_x0000_s1038" type="#_x0000_t5" style="position:absolute;margin-left:111.4pt;margin-top:13.55pt;width:371.4pt;height:105pt;z-index:25169203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" fillcolor="#e36c0a [2409]" strokecolor="#e36c0a [2409]" strokeweight="2pt">
            <w10:wrap anchorx="margin"/>
          </v:shape>
        </w:pict>
      </w:r>
    </w:p>
    <w:p w:rsidR="009B2E02" w:rsidRDefault="009B2E02" w:rsidP="009B2E02"/>
    <w:p w:rsidR="00CF0447" w:rsidRDefault="00CF0447" w:rsidP="009B2E02"/>
    <w:p w:rsidR="00CF0447" w:rsidRDefault="00CF0447" w:rsidP="009B2E02"/>
    <w:p w:rsidR="009B2E02" w:rsidRDefault="00C5008A" w:rsidP="009B2E02">
      <w:r w:rsidRPr="00C5008A">
        <w:rPr>
          <w:noProof/>
        </w:rPr>
        <w:pict>
          <v:rect id="Rectangle 26" o:spid="_x0000_s1037" style="position:absolute;margin-left:-16.4pt;margin-top:26.25pt;width:115.2pt;height:79.8pt;z-index:2516756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" fillcolor="#4f81bd [3204]" strokecolor="#4f81bd [3204]" strokeweight="2pt"/>
        </w:pict>
      </w:r>
    </w:p>
    <w:p w:rsidR="009B2E02" w:rsidRDefault="00C5008A" w:rsidP="00E34927">
      <w:pPr>
        <w:pStyle w:val="1"/>
      </w:pPr>
      <w:bookmarkStart w:id="38" w:name="_Toc536713873"/>
      <w:bookmarkStart w:id="39" w:name="_Toc536722451"/>
      <w:r w:rsidRPr="00C5008A">
        <w:rPr>
          <w:noProof/>
        </w:rPr>
        <w:pict>
          <v:shape id="Text Box 33" o:spid="_x0000_s1029" type="#_x0000_t202" style="position:absolute;margin-left:371.2pt;margin-top:11.6pt;width:105pt;height:46.8pt;z-index:251688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" filled="f" stroked="f" strokeweight=".5pt">
            <v:textbox>
              <w:txbxContent>
                <w:p w:rsidR="00FB670A" w:rsidRDefault="00FB670A" w:rsidP="009B2E02">
                  <w:pPr>
                    <w:jc w:val="center"/>
                  </w:pPr>
                  <w:r>
                    <w:t>Crop savings</w:t>
                  </w:r>
                </w:p>
                <w:p w:rsidR="00FB670A" w:rsidRDefault="00FB670A" w:rsidP="009B2E02">
                  <w:pPr>
                    <w:jc w:val="center"/>
                  </w:pPr>
                  <w:r>
                    <w:t>€4.00</w:t>
                  </w:r>
                </w:p>
              </w:txbxContent>
            </v:textbox>
          </v:shape>
        </w:pict>
      </w:r>
      <w:r w:rsidRPr="00C5008A">
        <w:rPr>
          <w:noProof/>
        </w:rPr>
        <w:pict>
          <v:shape id="Text Box 27" o:spid="_x0000_s1030" type="#_x0000_t202" style="position:absolute;margin-left:-14pt;margin-top:20pt;width:105pt;height:60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" filled="f" stroked="f" strokeweight=".5pt">
            <v:textbox>
              <w:txbxContent>
                <w:p w:rsidR="00FB670A" w:rsidRDefault="00FB670A" w:rsidP="00CF0447">
                  <w:pPr>
                    <w:jc w:val="center"/>
                  </w:pPr>
                  <w:r>
                    <w:t>Cost of substitute</w:t>
                  </w:r>
                </w:p>
                <w:p w:rsidR="00FB670A" w:rsidRDefault="00FB670A" w:rsidP="009B2E02">
                  <w:pPr>
                    <w:jc w:val="center"/>
                  </w:pPr>
                  <w:r>
                    <w:t>€6.50</w:t>
                  </w:r>
                </w:p>
              </w:txbxContent>
            </v:textbox>
          </v:shape>
        </w:pict>
      </w:r>
      <w:r w:rsidRPr="00C5008A">
        <w:rPr>
          <w:noProof/>
        </w:rPr>
        <w:pict>
          <v:shape id="Text Box 32" o:spid="_x0000_s1031" type="#_x0000_t202" style="position:absolute;margin-left:116.8pt;margin-top:6.2pt;width:105pt;height:58.8pt;z-index:251686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" filled="f" stroked="f" strokeweight=".5pt">
            <v:textbox>
              <w:txbxContent>
                <w:p w:rsidR="00FB670A" w:rsidRPr="00CF0447" w:rsidRDefault="00FB670A" w:rsidP="009B2E02">
                  <w:pPr>
                    <w:jc w:val="center"/>
                  </w:pPr>
                  <w:r w:rsidRPr="00CF0447">
                    <w:t>Replacement  savings</w:t>
                  </w:r>
                </w:p>
                <w:p w:rsidR="00FB670A" w:rsidRDefault="00FB670A" w:rsidP="009B2E02">
                  <w:pPr>
                    <w:jc w:val="center"/>
                  </w:pPr>
                  <w:r>
                    <w:t>€0.51</w:t>
                  </w:r>
                </w:p>
              </w:txbxContent>
            </v:textbox>
          </v:shape>
        </w:pict>
      </w:r>
      <w:r w:rsidRPr="00C5008A">
        <w:rPr>
          <w:noProof/>
        </w:rPr>
        <w:pict>
          <v:shape id="Text Box 31" o:spid="_x0000_s1032" type="#_x0000_t202" style="position:absolute;margin-left:246.4pt;margin-top:12.2pt;width:105pt;height:46.8pt;z-index:251684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" filled="f" stroked="f" strokeweight=".5pt">
            <v:textbox>
              <w:txbxContent>
                <w:p w:rsidR="00FB670A" w:rsidRDefault="00FB670A" w:rsidP="009B2E02">
                  <w:pPr>
                    <w:jc w:val="center"/>
                  </w:pPr>
                  <w:r>
                    <w:t>Labor savings</w:t>
                  </w:r>
                </w:p>
                <w:p w:rsidR="00FB670A" w:rsidRDefault="00FB670A" w:rsidP="009B2E02">
                  <w:pPr>
                    <w:jc w:val="center"/>
                  </w:pPr>
                  <w:r>
                    <w:t>€7.20</w:t>
                  </w:r>
                </w:p>
              </w:txbxContent>
            </v:textbox>
          </v:shape>
        </w:pict>
      </w:r>
      <w:r w:rsidRPr="00C5008A">
        <w:rPr>
          <w:noProof/>
        </w:rPr>
        <w:pict>
          <v:rect id="Rectangle 29" o:spid="_x0000_s1036" style="position:absolute;margin-left:238.6pt;margin-top:2.6pt;width:116.4pt;height:78.6pt;z-index:25168076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" fillcolor="#e36c0a [2409]" strokecolor="#e36c0a [2409]" strokeweight="2pt">
            <w10:wrap anchorx="margin"/>
          </v:rect>
        </w:pict>
      </w:r>
      <w:r w:rsidRPr="00C5008A">
        <w:rPr>
          <w:noProof/>
        </w:rPr>
        <w:pict>
          <v:rect id="Rectangle 30" o:spid="_x0000_s1035" style="position:absolute;margin-left:365.2pt;margin-top:2.6pt;width:118.8pt;height:79.2pt;z-index:25168281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" fillcolor="#e36c0a [2409]" strokecolor="#e36c0a [2409]" strokeweight="2pt">
            <w10:wrap anchorx="margin"/>
          </v:rect>
        </w:pict>
      </w:r>
      <w:r w:rsidRPr="00C5008A">
        <w:rPr>
          <w:noProof/>
        </w:rPr>
        <w:pict>
          <v:rect id="Rectangle 28" o:spid="_x0000_s1034" style="position:absolute;margin-left:109.6pt;margin-top:.8pt;width:117.6pt;height:79.8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" fillcolor="#e36c0a [2409]" strokecolor="#e36c0a [2409]" strokeweight="2pt"/>
        </w:pict>
      </w:r>
      <w:bookmarkEnd w:id="38"/>
      <w:bookmarkEnd w:id="39"/>
    </w:p>
    <w:p w:rsidR="009B2E02" w:rsidRDefault="009B2E02" w:rsidP="00E34927">
      <w:pPr>
        <w:pStyle w:val="1"/>
      </w:pPr>
    </w:p>
    <w:p w:rsidR="009B2E02" w:rsidRDefault="009B2E02" w:rsidP="00E34927">
      <w:pPr>
        <w:pStyle w:val="1"/>
      </w:pPr>
    </w:p>
    <w:p w:rsidR="009B2E02" w:rsidRDefault="00C5008A" w:rsidP="00E34927">
      <w:pPr>
        <w:pStyle w:val="1"/>
      </w:pPr>
      <w:bookmarkStart w:id="40" w:name="_Toc536713874"/>
      <w:bookmarkStart w:id="41" w:name="_Toc536722452"/>
      <w:r w:rsidRPr="00C5008A">
        <w:rPr>
          <w:noProof/>
        </w:rPr>
        <w:pict>
          <v:shape id="Isosceles Triangle 36" o:spid="_x0000_s1033" type="#_x0000_t5" style="position:absolute;margin-left:-7.4pt;margin-top:5.6pt;width:488.4pt;height:104.4pt;rotation:180;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" fillcolor="#7f7f7f [1612]" strokecolor="#7f7f7f [1612]" strokeweight="2pt"/>
        </w:pict>
      </w:r>
      <w:bookmarkEnd w:id="40"/>
      <w:bookmarkEnd w:id="41"/>
    </w:p>
    <w:p w:rsidR="00DC3AB4" w:rsidRDefault="00DC3AB4" w:rsidP="00DC3AB4"/>
    <w:p w:rsidR="00DC3AB4" w:rsidRDefault="00DC3AB4" w:rsidP="00DC3AB4"/>
    <w:p w:rsidR="00DC3AB4" w:rsidRDefault="00DC3AB4" w:rsidP="00DC3AB4"/>
    <w:p w:rsidR="00DC3AB4" w:rsidRDefault="00DC3AB4" w:rsidP="00DC3AB4"/>
    <w:p w:rsidR="00DC3AB4" w:rsidRDefault="003F7A42" w:rsidP="00DC3AB4">
      <w:pPr>
        <w:rPr>
          <w:b/>
        </w:rPr>
      </w:pPr>
      <w:r>
        <w:t xml:space="preserve">                                                                     </w:t>
      </w:r>
      <w:r w:rsidR="00DC3AB4" w:rsidRPr="003F7A42">
        <w:rPr>
          <w:b/>
        </w:rPr>
        <w:t>Total Economic Value: €18.21</w:t>
      </w:r>
    </w:p>
    <w:p w:rsidR="00CE093D" w:rsidRDefault="00CE093D" w:rsidP="00FB670A">
      <w:pPr>
        <w:jc w:val="both"/>
        <w:rPr>
          <w:b/>
        </w:rPr>
      </w:pPr>
      <w:r>
        <w:lastRenderedPageBreak/>
        <w:t>While this new piping creates €18.21 in economic value, this might not end up being the final price for this product. First, customers and distributors who are used to using an older product might not want to take a risk on something new. Companies with a less established brand will often offer discounts to be competitive (in this example, the company might offer their new piping for €12.75, or a discount of 30 percent, to address this issue). Additionally, while €18.21 of value is created by this product, customers might not perceive this entire value being created (e.g., they might understand money saved from replacement pipe, but not crop damage). Sometimes, companies will dedicate marketing efforts to educating limited-information consumers to address this problem. One final thing to note is that perceived value can vary based on the customers and their respective needs. For example, if selling the same product to a nuclear power plant, the cost of replacing a failed pipe and the cost of damage will be much higher. Even if a business is selling the same product to multiple customers, it should consider charging separate prices based on the perceived value.</w:t>
      </w:r>
    </w:p>
    <w:p w:rsidR="003F7A42" w:rsidRDefault="003F7A42" w:rsidP="00DC3AB4"/>
    <w:p w:rsidR="00CE093D" w:rsidRDefault="00CE093D" w:rsidP="00CE093D">
      <w:pPr>
        <w:pStyle w:val="2"/>
      </w:pPr>
      <w:bookmarkStart w:id="42" w:name="_Toc691429"/>
      <w:r>
        <w:t>5.2. Business Objectives</w:t>
      </w:r>
      <w:bookmarkEnd w:id="42"/>
      <w:r>
        <w:t xml:space="preserve"> </w:t>
      </w:r>
    </w:p>
    <w:p w:rsidR="00CE093D" w:rsidRDefault="00CE093D" w:rsidP="00FB670A">
      <w:pPr>
        <w:jc w:val="both"/>
      </w:pPr>
    </w:p>
    <w:p w:rsidR="00CE093D" w:rsidRDefault="00CE093D" w:rsidP="00FB670A">
      <w:pPr>
        <w:jc w:val="both"/>
      </w:pPr>
      <w:r>
        <w:t xml:space="preserve">A business will have varying objectives based on business status, health, and other circumstances. These objectives can affect how a business sells products to its customers, and in return, will have an indirect effect on price. Since there is not a direct correlation between business objectives and pricing, there is no equation to model how they affect pricing. However, it is important to be aware of these situations so that a company can respond appropriately. </w:t>
      </w:r>
    </w:p>
    <w:p w:rsidR="00CE093D" w:rsidRDefault="00CE093D" w:rsidP="00FB670A">
      <w:pPr>
        <w:jc w:val="both"/>
      </w:pPr>
    </w:p>
    <w:p w:rsidR="00CE093D" w:rsidRDefault="00CE093D" w:rsidP="00FB670A">
      <w:pPr>
        <w:pStyle w:val="3"/>
        <w:jc w:val="both"/>
      </w:pPr>
      <w:bookmarkStart w:id="43" w:name="_Toc691430"/>
      <w:r>
        <w:t>5.2.1. Maximizing Profitability</w:t>
      </w:r>
      <w:bookmarkEnd w:id="43"/>
      <w:r>
        <w:t xml:space="preserve"> </w:t>
      </w:r>
    </w:p>
    <w:p w:rsidR="00CE093D" w:rsidRDefault="00CE093D" w:rsidP="00FB670A">
      <w:pPr>
        <w:jc w:val="both"/>
      </w:pPr>
    </w:p>
    <w:p w:rsidR="00CE093D" w:rsidRDefault="00CE093D" w:rsidP="00FB670A">
      <w:pPr>
        <w:jc w:val="both"/>
      </w:pPr>
      <w:r>
        <w:t xml:space="preserve">For many companies, the goal when setting price is to maximize profitability. To affect profitability, pricing can be used to influence either the number of units sold or costs. For example, some companies will employ a strategy to sell more units at a lower price, even if it means less revenue per sale. This occurs because a company can often receive discounts from suppliers for buying in large quantities. This concept, referred to as Economies of Scale, is sometimes employed by companies to lower costs and increase profitability, even if it decreases revenue slightly. Before attempting this strategy, a company must be able to produce and sell the needed quantities, be aware of its own capabilities, and be knowledgeable about customer demand. </w:t>
      </w:r>
    </w:p>
    <w:p w:rsidR="00CE093D" w:rsidRDefault="00CE093D" w:rsidP="00FB670A">
      <w:pPr>
        <w:jc w:val="both"/>
      </w:pPr>
    </w:p>
    <w:p w:rsidR="00CE093D" w:rsidRDefault="00CE093D" w:rsidP="00FB670A">
      <w:pPr>
        <w:pStyle w:val="3"/>
        <w:jc w:val="both"/>
      </w:pPr>
      <w:bookmarkStart w:id="44" w:name="_Toc691431"/>
      <w:r>
        <w:t>5.2.2. Promoting Future Sales</w:t>
      </w:r>
      <w:bookmarkEnd w:id="44"/>
      <w:r>
        <w:t xml:space="preserve"> </w:t>
      </w:r>
    </w:p>
    <w:p w:rsidR="00CE093D" w:rsidRDefault="00CE093D" w:rsidP="00FB670A">
      <w:pPr>
        <w:jc w:val="both"/>
      </w:pPr>
      <w:r>
        <w:t xml:space="preserve">Companies may choose to sell products that </w:t>
      </w:r>
      <w:r w:rsidR="00FF0EEB">
        <w:t>may need other</w:t>
      </w:r>
      <w:r>
        <w:t xml:space="preserve"> products</w:t>
      </w:r>
      <w:r w:rsidR="00FF0EEB">
        <w:t>,</w:t>
      </w:r>
      <w:r>
        <w:t xml:space="preserve"> that </w:t>
      </w:r>
      <w:r w:rsidR="00FF0EEB">
        <w:t xml:space="preserve">can </w:t>
      </w:r>
      <w:r>
        <w:t>lead to further sales</w:t>
      </w:r>
      <w:r w:rsidR="00FF0EEB">
        <w:t xml:space="preserve">. </w:t>
      </w:r>
      <w:r>
        <w:t xml:space="preserve">This is especially true of base products that require additional products or accessories to function in the future (e.g., printers and ink cartridges). To increase profitability, companies will often try different pricing schemes to ensure future or repeat customers. Sometimes a company will sell a base product for </w:t>
      </w:r>
      <w:r>
        <w:lastRenderedPageBreak/>
        <w:t xml:space="preserve">less than its actual value, or even for a loss, knowing it will lead to future sales or revenue. For example, soda manufacturers will often highly subsidize or even give a soda fountain to restaurants, in exchange for a contract to buy soda from that producer. In return, these restaurants, which purchase large volumes of soda, will buy enough product to more than make up for the initial losses the producer has incurred. Inversely, some companies may offer a base product at a higher premium with the enticement of lower ongoing costs for the complementary, add-on products. </w:t>
      </w:r>
    </w:p>
    <w:p w:rsidR="00CE093D" w:rsidRDefault="00CE093D" w:rsidP="00FB670A">
      <w:pPr>
        <w:jc w:val="both"/>
      </w:pPr>
    </w:p>
    <w:p w:rsidR="00CE093D" w:rsidRDefault="00CE093D" w:rsidP="00FB670A">
      <w:pPr>
        <w:pStyle w:val="3"/>
        <w:jc w:val="both"/>
      </w:pPr>
      <w:bookmarkStart w:id="45" w:name="_Toc691432"/>
      <w:r>
        <w:t>5.2.3. Switching Cost</w:t>
      </w:r>
      <w:bookmarkEnd w:id="45"/>
      <w:r>
        <w:t xml:space="preserve"> </w:t>
      </w:r>
    </w:p>
    <w:p w:rsidR="00CE093D" w:rsidRDefault="00CE093D" w:rsidP="00FB670A">
      <w:pPr>
        <w:jc w:val="both"/>
      </w:pPr>
      <w:r>
        <w:t>Switching Cost is a term used to measure how easy or difficult it is to switch to a competitor’s product or service. Going back to our printer example, once a person purchases a printer, he or she is then required to buy printer cartridges that fit that model, usually from the same manufacturer. The only way to buy cartridges from a competitor is to buy a whole new printer. This is an example of high switching cost. The general rule of thumb is that the lower the switching cost, the more important it is have pricing comparable to competitors’ pricing. It is also worth noting that switching cost refers not only to the financial costs of switching to a competitor’s product, but also to the time and effort involved with switching. For example, if a customer puts a lot of time and effort into learning how to use a product, he or she will be more reluctant to switch to a competitor if the process has to be repeated.</w:t>
      </w:r>
    </w:p>
    <w:p w:rsidR="00CE093D" w:rsidRDefault="00CE093D" w:rsidP="00FB670A">
      <w:pPr>
        <w:jc w:val="both"/>
      </w:pPr>
    </w:p>
    <w:p w:rsidR="00CE093D" w:rsidRDefault="00CE093D" w:rsidP="00FB670A">
      <w:pPr>
        <w:pStyle w:val="3"/>
        <w:jc w:val="both"/>
      </w:pPr>
      <w:bookmarkStart w:id="46" w:name="_Toc691433"/>
      <w:r>
        <w:t>5.2.4. Beating Out Competitors</w:t>
      </w:r>
      <w:bookmarkEnd w:id="46"/>
      <w:r>
        <w:t xml:space="preserve"> </w:t>
      </w:r>
    </w:p>
    <w:p w:rsidR="00CE093D" w:rsidRDefault="00CE093D" w:rsidP="00FB670A">
      <w:pPr>
        <w:jc w:val="both"/>
      </w:pPr>
      <w:r>
        <w:t>Almost every business has competitors with whom it is competing for a finite number of customers and sales. To succeed, a business must distinguish itself from its competitors. One tactic businesses use is lowering their price to be in line with or lower than a competing product. While lowering price is one way for a business to compete, it is not the only method, or even the best tactic, for differentiating or setting its product apart from competitors. Other methods businesses can use for differentiation are product quality, features, or customer service. Some companies successfully set themselves apart by pricing above their competitors and causing their products to be perceived as luxury or high quality, a tactic sometimes referred to as Premium Pricing. The best way to address competition is through extensive research of competitors, as well as evaluation of one’s own business. Having a clear idea of strengths and shortcomings compared with competitors will guide a business to the best strategy for differentiation and pricing.</w:t>
      </w:r>
    </w:p>
    <w:p w:rsidR="00CE093D" w:rsidRDefault="00CE093D" w:rsidP="00FB670A">
      <w:pPr>
        <w:jc w:val="both"/>
      </w:pPr>
    </w:p>
    <w:p w:rsidR="00CE093D" w:rsidRDefault="00CE093D" w:rsidP="00FB670A">
      <w:pPr>
        <w:pStyle w:val="3"/>
        <w:jc w:val="both"/>
      </w:pPr>
      <w:bookmarkStart w:id="47" w:name="_Toc691434"/>
      <w:r>
        <w:t>5.2.5. Gaining Exposure/Entering a New Market</w:t>
      </w:r>
      <w:bookmarkEnd w:id="47"/>
      <w:r>
        <w:t xml:space="preserve"> </w:t>
      </w:r>
    </w:p>
    <w:p w:rsidR="00CE093D" w:rsidRPr="003F7A42" w:rsidRDefault="00CE093D" w:rsidP="00FB670A">
      <w:pPr>
        <w:jc w:val="both"/>
      </w:pPr>
      <w:r>
        <w:t xml:space="preserve">When entering a new market, it is sometimes more important to increase sales and market share than to maximize profitability. Lowering price can be an effective method to attract new customers. This can lead to additional customers trying a product and staying loyal to it in the future. There are some risks that should be taken into account before attempting this pricing strategy. First, lower prices mean lower profitability. A company needs to ensure it has the cash flow to sustain a low profit margin for an extended period of time. Additionally, when a company returns prices to a higher, normal level, it can </w:t>
      </w:r>
      <w:r>
        <w:lastRenderedPageBreak/>
        <w:t>lead to customer backlash. Finally, lowering prices can encourage competitors to follow suit, leading to a costly price war. It is important to consider all these variables before attempting this pricing strategy.</w:t>
      </w:r>
    </w:p>
    <w:p w:rsidR="00CE093D" w:rsidRPr="00CE093D" w:rsidRDefault="00CE093D" w:rsidP="00CE093D"/>
    <w:p w:rsidR="00A8317C" w:rsidRDefault="00A8317C" w:rsidP="00E34927">
      <w:pPr>
        <w:pStyle w:val="1"/>
      </w:pPr>
      <w:bookmarkStart w:id="48" w:name="_Toc691435"/>
      <w:r>
        <w:t>Bibliography</w:t>
      </w:r>
      <w:bookmarkEnd w:id="48"/>
    </w:p>
    <w:p w:rsidR="00A8317C" w:rsidRDefault="00A8317C" w:rsidP="00A8317C"/>
    <w:p w:rsidR="00CC4448" w:rsidRP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proofErr w:type="spellStart"/>
      <w:r w:rsidRPr="00CC4448">
        <w:rPr>
          <w:rFonts w:asciiTheme="minorHAnsi" w:eastAsia="Times New Roman" w:hAnsiTheme="minorHAnsi" w:cstheme="minorHAnsi"/>
          <w:color w:val="222222"/>
        </w:rPr>
        <w:t>Dayananda</w:t>
      </w:r>
      <w:proofErr w:type="spellEnd"/>
      <w:r w:rsidRPr="00CC4448">
        <w:rPr>
          <w:rFonts w:asciiTheme="minorHAnsi" w:eastAsia="Times New Roman" w:hAnsiTheme="minorHAnsi" w:cstheme="minorHAnsi"/>
          <w:color w:val="222222"/>
        </w:rPr>
        <w:t xml:space="preserve">, D.; Irons, R.; Harrison, S.; </w:t>
      </w:r>
      <w:proofErr w:type="spellStart"/>
      <w:r w:rsidRPr="00CC4448">
        <w:rPr>
          <w:rFonts w:asciiTheme="minorHAnsi" w:eastAsia="Times New Roman" w:hAnsiTheme="minorHAnsi" w:cstheme="minorHAnsi"/>
          <w:color w:val="222222"/>
        </w:rPr>
        <w:t>Herbohn</w:t>
      </w:r>
      <w:proofErr w:type="spellEnd"/>
      <w:r w:rsidRPr="00CC4448">
        <w:rPr>
          <w:rFonts w:asciiTheme="minorHAnsi" w:eastAsia="Times New Roman" w:hAnsiTheme="minorHAnsi" w:cstheme="minorHAnsi"/>
          <w:color w:val="222222"/>
        </w:rPr>
        <w:t>, J.; and P. Rowland</w:t>
      </w:r>
      <w:r>
        <w:rPr>
          <w:rFonts w:asciiTheme="minorHAnsi" w:eastAsia="Times New Roman" w:hAnsiTheme="minorHAnsi" w:cstheme="minorHAnsi"/>
          <w:color w:val="222222"/>
        </w:rPr>
        <w:t>.</w:t>
      </w:r>
      <w:r w:rsidRPr="00CC4448">
        <w:rPr>
          <w:rFonts w:asciiTheme="minorHAnsi" w:eastAsia="Times New Roman" w:hAnsiTheme="minorHAnsi" w:cstheme="minorHAnsi"/>
          <w:color w:val="222222"/>
        </w:rPr>
        <w:t xml:space="preserve"> </w:t>
      </w:r>
      <w:r>
        <w:rPr>
          <w:rFonts w:asciiTheme="minorHAnsi" w:eastAsia="Times New Roman" w:hAnsiTheme="minorHAnsi" w:cstheme="minorHAnsi"/>
          <w:color w:val="222222"/>
        </w:rPr>
        <w:t>(</w:t>
      </w:r>
      <w:r w:rsidRPr="00CC4448">
        <w:rPr>
          <w:rFonts w:asciiTheme="minorHAnsi" w:eastAsia="Times New Roman" w:hAnsiTheme="minorHAnsi" w:cstheme="minorHAnsi"/>
          <w:color w:val="222222"/>
        </w:rPr>
        <w:t>2002</w:t>
      </w:r>
      <w:r>
        <w:rPr>
          <w:rFonts w:asciiTheme="minorHAnsi" w:eastAsia="Times New Roman" w:hAnsiTheme="minorHAnsi" w:cstheme="minorHAnsi"/>
          <w:color w:val="222222"/>
        </w:rPr>
        <w:t>).</w:t>
      </w:r>
      <w:r w:rsidRPr="00CC4448">
        <w:rPr>
          <w:rFonts w:asciiTheme="minorHAnsi" w:eastAsia="Times New Roman" w:hAnsiTheme="minorHAnsi" w:cstheme="minorHAnsi"/>
          <w:color w:val="222222"/>
        </w:rPr>
        <w:t> </w:t>
      </w:r>
      <w:r w:rsidRPr="00CC4448">
        <w:rPr>
          <w:rFonts w:asciiTheme="minorHAnsi" w:eastAsia="Times New Roman" w:hAnsiTheme="minorHAnsi" w:cstheme="minorHAnsi"/>
          <w:iCs/>
          <w:color w:val="222222"/>
        </w:rPr>
        <w:t>Capital Budgeting: Financial Appraisal of Investment Projects</w:t>
      </w:r>
      <w:r w:rsidRPr="00CC4448">
        <w:rPr>
          <w:rFonts w:asciiTheme="minorHAnsi" w:eastAsia="Times New Roman" w:hAnsiTheme="minorHAnsi" w:cstheme="minorHAnsi"/>
          <w:i/>
          <w:iCs/>
          <w:color w:val="222222"/>
        </w:rPr>
        <w:t>.</w:t>
      </w:r>
      <w:r w:rsidRPr="00CC4448">
        <w:rPr>
          <w:rFonts w:asciiTheme="minorHAnsi" w:eastAsia="Times New Roman" w:hAnsiTheme="minorHAnsi" w:cstheme="minorHAnsi"/>
          <w:color w:val="222222"/>
        </w:rPr>
        <w:t> Cambridge University Press. pp. 150.</w:t>
      </w:r>
    </w:p>
    <w:p w:rsid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r w:rsidRPr="00CC4448">
        <w:rPr>
          <w:rFonts w:asciiTheme="minorHAnsi" w:eastAsia="Times New Roman" w:hAnsiTheme="minorHAnsi" w:cstheme="minorHAnsi"/>
          <w:color w:val="222222"/>
        </w:rPr>
        <w:t>Dean, Joel.</w:t>
      </w:r>
      <w:r>
        <w:rPr>
          <w:rFonts w:asciiTheme="minorHAnsi" w:eastAsia="Times New Roman" w:hAnsiTheme="minorHAnsi" w:cstheme="minorHAnsi"/>
          <w:color w:val="222222"/>
        </w:rPr>
        <w:t xml:space="preserve"> (1948).</w:t>
      </w:r>
      <w:r w:rsidRPr="00CC4448">
        <w:rPr>
          <w:rFonts w:asciiTheme="minorHAnsi" w:eastAsia="Times New Roman" w:hAnsiTheme="minorHAnsi" w:cstheme="minorHAnsi"/>
          <w:color w:val="222222"/>
        </w:rPr>
        <w:t xml:space="preserve"> Cost structures of enterprises and break-even charts. </w:t>
      </w:r>
      <w:r w:rsidRPr="00CC4448">
        <w:rPr>
          <w:rFonts w:asciiTheme="minorHAnsi" w:eastAsia="Times New Roman" w:hAnsiTheme="minorHAnsi" w:cstheme="minorHAnsi"/>
          <w:iCs/>
          <w:color w:val="222222"/>
        </w:rPr>
        <w:t>The American Economic Review</w:t>
      </w:r>
      <w:r w:rsidRPr="00CC4448">
        <w:rPr>
          <w:rFonts w:asciiTheme="minorHAnsi" w:eastAsia="Times New Roman" w:hAnsiTheme="minorHAnsi" w:cstheme="minorHAnsi"/>
          <w:color w:val="222222"/>
        </w:rPr>
        <w:t xml:space="preserve"> </w:t>
      </w:r>
      <w:r>
        <w:rPr>
          <w:rFonts w:asciiTheme="minorHAnsi" w:eastAsia="Times New Roman" w:hAnsiTheme="minorHAnsi" w:cstheme="minorHAnsi"/>
          <w:color w:val="222222"/>
        </w:rPr>
        <w:t>pp.</w:t>
      </w:r>
      <w:r w:rsidRPr="00CC4448">
        <w:rPr>
          <w:rFonts w:asciiTheme="minorHAnsi" w:eastAsia="Times New Roman" w:hAnsiTheme="minorHAnsi" w:cstheme="minorHAnsi"/>
          <w:color w:val="222222"/>
        </w:rPr>
        <w:t>153-164.</w:t>
      </w:r>
    </w:p>
    <w:p w:rsid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r w:rsidRPr="00CC4448">
        <w:rPr>
          <w:rFonts w:asciiTheme="minorHAnsi" w:eastAsia="Times New Roman" w:hAnsiTheme="minorHAnsi" w:cstheme="minorHAnsi" w:hint="eastAsia"/>
          <w:color w:val="222222"/>
        </w:rPr>
        <w:t>Guthrie, John A. &amp; Wallace, Robert F.  (1969).  </w:t>
      </w:r>
      <w:r w:rsidRPr="00CC4448">
        <w:rPr>
          <w:rFonts w:asciiTheme="minorHAnsi" w:eastAsia="Times New Roman" w:hAnsiTheme="minorHAnsi" w:cstheme="minorHAnsi" w:hint="eastAsia"/>
          <w:iCs/>
          <w:color w:val="222222"/>
        </w:rPr>
        <w:t>Economics</w:t>
      </w:r>
      <w:r w:rsidRPr="00CC4448">
        <w:rPr>
          <w:rFonts w:asciiTheme="minorHAnsi" w:eastAsia="Times New Roman" w:hAnsiTheme="minorHAnsi" w:cstheme="minorHAnsi" w:hint="eastAsia"/>
          <w:color w:val="222222"/>
        </w:rPr>
        <w:t>.  Homewood, Ill :  R. D. Irwin</w:t>
      </w:r>
    </w:p>
    <w:p w:rsidR="00CC4448" w:rsidRP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r w:rsidRPr="00A8317C">
        <w:t>McGee, John. (2014). Break-even analysis.</w:t>
      </w:r>
    </w:p>
    <w:p w:rsidR="00CC4448" w:rsidRP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r w:rsidRPr="00CC4448">
        <w:rPr>
          <w:rFonts w:asciiTheme="minorHAnsi" w:eastAsia="Times New Roman" w:hAnsiTheme="minorHAnsi" w:cstheme="minorHAnsi"/>
          <w:color w:val="222222"/>
        </w:rPr>
        <w:t xml:space="preserve">Patrick, A. W. </w:t>
      </w:r>
      <w:r>
        <w:rPr>
          <w:rFonts w:asciiTheme="minorHAnsi" w:eastAsia="Times New Roman" w:hAnsiTheme="minorHAnsi" w:cstheme="minorHAnsi"/>
          <w:color w:val="222222"/>
        </w:rPr>
        <w:t xml:space="preserve">(1958). </w:t>
      </w:r>
      <w:r w:rsidRPr="00CC4448">
        <w:rPr>
          <w:rFonts w:asciiTheme="minorHAnsi" w:eastAsia="Times New Roman" w:hAnsiTheme="minorHAnsi" w:cstheme="minorHAnsi"/>
          <w:color w:val="222222"/>
        </w:rPr>
        <w:t>Some Observations on the Break-Even Chart. </w:t>
      </w:r>
      <w:r w:rsidRPr="00CC4448">
        <w:rPr>
          <w:rFonts w:asciiTheme="minorHAnsi" w:eastAsia="Times New Roman" w:hAnsiTheme="minorHAnsi" w:cstheme="minorHAnsi"/>
          <w:iCs/>
          <w:color w:val="222222"/>
        </w:rPr>
        <w:t>Accounting Review</w:t>
      </w:r>
      <w:r w:rsidRPr="00CC4448">
        <w:rPr>
          <w:rFonts w:asciiTheme="minorHAnsi" w:eastAsia="Times New Roman" w:hAnsiTheme="minorHAnsi" w:cstheme="minorHAnsi"/>
          <w:color w:val="222222"/>
        </w:rPr>
        <w:t> </w:t>
      </w:r>
      <w:r>
        <w:rPr>
          <w:rFonts w:asciiTheme="minorHAnsi" w:eastAsia="Times New Roman" w:hAnsiTheme="minorHAnsi" w:cstheme="minorHAnsi"/>
          <w:color w:val="222222"/>
        </w:rPr>
        <w:t>pp.</w:t>
      </w:r>
      <w:r w:rsidRPr="00CC4448">
        <w:rPr>
          <w:rFonts w:asciiTheme="minorHAnsi" w:eastAsia="Times New Roman" w:hAnsiTheme="minorHAnsi" w:cstheme="minorHAnsi"/>
          <w:color w:val="222222"/>
        </w:rPr>
        <w:t xml:space="preserve"> 573-580.</w:t>
      </w:r>
    </w:p>
    <w:p w:rsidR="00CC4448" w:rsidRP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r w:rsidRPr="00CC4448">
        <w:rPr>
          <w:rFonts w:asciiTheme="minorHAnsi" w:eastAsia="Times New Roman" w:hAnsiTheme="minorHAnsi" w:cstheme="minorHAnsi"/>
          <w:color w:val="222222"/>
        </w:rPr>
        <w:t>Tucker, Spencer A. (1963). </w:t>
      </w:r>
      <w:r w:rsidRPr="00CC4448">
        <w:rPr>
          <w:rFonts w:asciiTheme="minorHAnsi" w:eastAsia="Times New Roman" w:hAnsiTheme="minorHAnsi" w:cstheme="minorHAnsi"/>
          <w:iCs/>
          <w:color w:val="222222"/>
        </w:rPr>
        <w:t>The break-even system: A tool for profit planning</w:t>
      </w:r>
      <w:r w:rsidRPr="00CC4448">
        <w:rPr>
          <w:rFonts w:asciiTheme="minorHAnsi" w:eastAsia="Times New Roman" w:hAnsiTheme="minorHAnsi" w:cstheme="minorHAnsi"/>
          <w:i/>
          <w:iCs/>
          <w:color w:val="222222"/>
        </w:rPr>
        <w:t>.</w:t>
      </w:r>
      <w:r w:rsidRPr="00CC4448">
        <w:rPr>
          <w:rFonts w:asciiTheme="minorHAnsi" w:eastAsia="Times New Roman" w:hAnsiTheme="minorHAnsi" w:cstheme="minorHAnsi"/>
          <w:color w:val="222222"/>
        </w:rPr>
        <w:t> Prentice-Hall, 1963.</w:t>
      </w:r>
    </w:p>
    <w:p w:rsidR="00CC4448" w:rsidRPr="00CC4448" w:rsidRDefault="00CC4448" w:rsidP="00FB670A">
      <w:pPr>
        <w:numPr>
          <w:ilvl w:val="0"/>
          <w:numId w:val="11"/>
        </w:numPr>
        <w:shd w:val="clear" w:color="auto" w:fill="FFFFFF"/>
        <w:spacing w:before="100" w:beforeAutospacing="1" w:after="24" w:line="360" w:lineRule="auto"/>
        <w:ind w:left="380" w:hanging="357"/>
        <w:jc w:val="both"/>
        <w:rPr>
          <w:rFonts w:asciiTheme="minorHAnsi" w:eastAsia="Times New Roman" w:hAnsiTheme="minorHAnsi" w:cstheme="minorHAnsi"/>
          <w:color w:val="222222"/>
        </w:rPr>
      </w:pPr>
      <w:r w:rsidRPr="00CC4448">
        <w:rPr>
          <w:rFonts w:asciiTheme="minorHAnsi" w:eastAsia="Times New Roman" w:hAnsiTheme="minorHAnsi" w:cstheme="minorHAnsi"/>
          <w:color w:val="222222"/>
        </w:rPr>
        <w:t>Tucker, Spencer A. </w:t>
      </w:r>
      <w:r>
        <w:rPr>
          <w:rFonts w:asciiTheme="minorHAnsi" w:eastAsia="Times New Roman" w:hAnsiTheme="minorHAnsi" w:cstheme="minorHAnsi"/>
          <w:color w:val="222222"/>
        </w:rPr>
        <w:t xml:space="preserve"> (1980). </w:t>
      </w:r>
      <w:r w:rsidRPr="00CC4448">
        <w:rPr>
          <w:rFonts w:asciiTheme="minorHAnsi" w:eastAsia="Times New Roman" w:hAnsiTheme="minorHAnsi" w:cstheme="minorHAnsi"/>
          <w:iCs/>
          <w:color w:val="222222"/>
        </w:rPr>
        <w:t>Profit planning decisions with the break-even system</w:t>
      </w:r>
      <w:r w:rsidRPr="00CC4448">
        <w:rPr>
          <w:rFonts w:asciiTheme="minorHAnsi" w:eastAsia="Times New Roman" w:hAnsiTheme="minorHAnsi" w:cstheme="minorHAnsi"/>
          <w:i/>
          <w:iCs/>
          <w:color w:val="222222"/>
        </w:rPr>
        <w:t>.</w:t>
      </w:r>
      <w:r w:rsidRPr="00CC4448">
        <w:rPr>
          <w:rFonts w:asciiTheme="minorHAnsi" w:eastAsia="Times New Roman" w:hAnsiTheme="minorHAnsi" w:cstheme="minorHAnsi"/>
          <w:color w:val="222222"/>
        </w:rPr>
        <w:t> </w:t>
      </w:r>
      <w:proofErr w:type="spellStart"/>
      <w:r w:rsidRPr="00CC4448">
        <w:rPr>
          <w:rFonts w:asciiTheme="minorHAnsi" w:eastAsia="Times New Roman" w:hAnsiTheme="minorHAnsi" w:cstheme="minorHAnsi"/>
          <w:color w:val="222222"/>
        </w:rPr>
        <w:t>Thomond</w:t>
      </w:r>
      <w:proofErr w:type="spellEnd"/>
      <w:r w:rsidRPr="00CC4448">
        <w:rPr>
          <w:rFonts w:asciiTheme="minorHAnsi" w:eastAsia="Times New Roman" w:hAnsiTheme="minorHAnsi" w:cstheme="minorHAnsi"/>
          <w:color w:val="222222"/>
        </w:rPr>
        <w:t xml:space="preserve"> Press: distribution to the book trade in the US by Van </w:t>
      </w:r>
      <w:proofErr w:type="spellStart"/>
      <w:r w:rsidRPr="00CC4448">
        <w:rPr>
          <w:rFonts w:asciiTheme="minorHAnsi" w:eastAsia="Times New Roman" w:hAnsiTheme="minorHAnsi" w:cstheme="minorHAnsi"/>
          <w:color w:val="222222"/>
        </w:rPr>
        <w:t>Nostrand</w:t>
      </w:r>
      <w:proofErr w:type="spellEnd"/>
      <w:r w:rsidRPr="00CC4448">
        <w:rPr>
          <w:rFonts w:asciiTheme="minorHAnsi" w:eastAsia="Times New Roman" w:hAnsiTheme="minorHAnsi" w:cstheme="minorHAnsi"/>
          <w:color w:val="222222"/>
        </w:rPr>
        <w:t xml:space="preserve"> Reinhold.</w:t>
      </w:r>
    </w:p>
    <w:p w:rsidR="00CC4448" w:rsidRPr="00A8317C" w:rsidRDefault="00CC4448" w:rsidP="00A8317C"/>
    <w:p w:rsidR="00A8317C" w:rsidRDefault="00A8317C" w:rsidP="00E34927">
      <w:pPr>
        <w:pStyle w:val="1"/>
      </w:pPr>
    </w:p>
    <w:p w:rsidR="00A8317C" w:rsidRDefault="00A8317C" w:rsidP="00E34927">
      <w:pPr>
        <w:pStyle w:val="1"/>
      </w:pPr>
    </w:p>
    <w:p w:rsidR="00952C87" w:rsidRDefault="00952C87" w:rsidP="00952C87"/>
    <w:p w:rsidR="00952C87" w:rsidRDefault="00952C87" w:rsidP="00952C87"/>
    <w:p w:rsidR="00952C87" w:rsidRDefault="00952C87" w:rsidP="00952C87"/>
    <w:p w:rsidR="00952C87" w:rsidRDefault="00952C87" w:rsidP="00952C87"/>
    <w:p w:rsidR="00952C87" w:rsidRDefault="00952C87" w:rsidP="00952C87"/>
    <w:p w:rsidR="00952C87" w:rsidRDefault="00952C87" w:rsidP="00952C87"/>
    <w:p w:rsidR="00952C87" w:rsidRDefault="00952C87" w:rsidP="00952C87"/>
    <w:p w:rsidR="00952C87" w:rsidRDefault="00952C87" w:rsidP="00952C87"/>
    <w:p w:rsidR="00952C87" w:rsidRDefault="00952C87" w:rsidP="00952C87"/>
    <w:p w:rsidR="00952C87" w:rsidRDefault="00952C87" w:rsidP="00397E96">
      <w:pPr>
        <w:pStyle w:val="1"/>
      </w:pPr>
    </w:p>
    <w:sectPr w:rsidR="00952C87" w:rsidSect="00E34927">
      <w:headerReference w:type="default" r:id="rId16"/>
      <w:footerReference w:type="default" r:id="rId17"/>
      <w:pgSz w:w="11906" w:h="16838"/>
      <w:pgMar w:top="1312" w:right="1274" w:bottom="1440" w:left="1276" w:header="284"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455C9" w:rsidRDefault="009455C9" w:rsidP="001D6E65">
      <w:pPr>
        <w:spacing w:after="0" w:line="240" w:lineRule="auto"/>
      </w:pPr>
      <w:r>
        <w:separator/>
      </w:r>
    </w:p>
  </w:endnote>
  <w:endnote w:type="continuationSeparator" w:id="0">
    <w:p w:rsidR="009455C9" w:rsidRDefault="009455C9" w:rsidP="001D6E6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Bookman Old Style">
    <w:panose1 w:val="02050604050505020204"/>
    <w:charset w:val="A1"/>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670A" w:rsidRDefault="00FB670A" w:rsidP="0055002C">
    <w:pPr>
      <w:pStyle w:val="a9"/>
    </w:pPr>
    <w:r>
      <w:rPr>
        <w:rFonts w:asciiTheme="majorHAnsi" w:hAnsiTheme="majorHAnsi" w:cstheme="majorHAnsi"/>
      </w:rPr>
      <w:t>Del 4.2 Training Module 4</w:t>
    </w:r>
    <w:r w:rsidRPr="00A85AB9">
      <w:rPr>
        <w:rFonts w:asciiTheme="majorHAnsi" w:hAnsiTheme="majorHAnsi" w:cstheme="majorHAnsi"/>
        <w:sz w:val="24"/>
      </w:rPr>
      <w:t xml:space="preserve"> – </w:t>
    </w:r>
    <w:r>
      <w:rPr>
        <w:rFonts w:asciiTheme="majorHAnsi" w:hAnsiTheme="majorHAnsi" w:cstheme="majorHAnsi"/>
        <w:sz w:val="24"/>
      </w:rPr>
      <w:t>Business Administration</w:t>
    </w:r>
    <w:r>
      <w:rPr>
        <w:rFonts w:asciiTheme="majorHAnsi" w:hAnsiTheme="majorHAnsi" w:cstheme="majorHAnsi"/>
      </w:rPr>
      <w:ptab w:relativeTo="margin" w:alignment="right" w:leader="none"/>
    </w:r>
    <w:r w:rsidRPr="00873DCA">
      <w:t xml:space="preserve">Page </w:t>
    </w:r>
    <w:fldSimple w:instr=" PAGE   \* MERGEFORMAT ">
      <w:r w:rsidR="001E4517">
        <w:rPr>
          <w:noProof/>
        </w:rPr>
        <w:t>5</w:t>
      </w:r>
    </w:fldSimple>
    <w:r w:rsidR="00C5008A">
      <w:rPr>
        <w:noProof/>
        <w:lang w:val="el-GR" w:eastAsia="el-GR"/>
      </w:rPr>
      <w:pict>
        <v:group id="Group 8" o:spid="_x0000_s4099" style="position:absolute;margin-left:0;margin-top:0;width:593.5pt;height:64.8pt;flip:y;z-index:251715584;mso-width-percent:1000;mso-height-percent:900;mso-position-horizontal:center;mso-position-horizontal-relative:page;mso-position-vertical:bottom;mso-position-vertical-relative:page;mso-width-percent:1000;mso-height-percent:900;mso-height-relative:bottom-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" o:allowincell="f">
          <v:shapetype id="_x0000_t32" coordsize="21600,21600" o:spt="32" o:oned="t" path="m,l21600,21600e" filled="f">
            <v:path arrowok="t" fillok="f" o:connecttype="none"/>
            <o:lock v:ext="edit" shapetype="t"/>
          </v:shapetype>
          <v:shape id="AutoShape 9" o:spid="_x0000_s4101" type="#_x0000_t32" style="position:absolute;left:9;top:1431;width:1582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" strokecolor="#31849b [2408]"/>
          <v:rect id="Rectangle 10" o:spid="_x0000_s4100" style="position:absolute;left:8;top:9;width:4031;height:143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w10:wrap anchorx="page" anchory="page"/>
        </v:group>
      </w:pict>
    </w:r>
    <w:r w:rsidR="00C5008A">
      <w:rPr>
        <w:noProof/>
        <w:lang w:val="el-GR" w:eastAsia="el-GR"/>
      </w:rPr>
      <w:pict>
        <v:rect id="Rectangle 7" o:spid="_x0000_s4098" style="position:absolute;margin-left:0;margin-top:0;width:7.15pt;height:63.05pt;z-index:251676672;visibility:visible;mso-height-percent:900;mso-position-horizontal:center;mso-position-horizontal-relative:lef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" fillcolor="#4bacc6 [3208]" strokecolor="#205867 [1608]">
          <w10:wrap anchorx="margin" anchory="page"/>
        </v:rect>
      </w:pict>
    </w:r>
    <w:r w:rsidR="00C5008A">
      <w:rPr>
        <w:noProof/>
        <w:lang w:val="el-GR" w:eastAsia="el-GR"/>
      </w:rPr>
      <w:pict>
        <v:rect id="Rectangle 6" o:spid="_x0000_s4097" style="position:absolute;margin-left:0;margin-top:0;width:7.15pt;height:63.05pt;z-index:251637760;visibility:visible;mso-height-percent:900;mso-position-horizontal:center;mso-position-horizontal-relative:right-margin-area;mso-position-vertical:bottom;mso-position-vertical-relative:page;mso-height-percent:900;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" fillcolor="#4bacc6 [3208]" strokecolor="#205867 [1608]">
          <w10:wrap anchorx="margin" anchory="page"/>
        </v:rect>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455C9" w:rsidRDefault="009455C9" w:rsidP="001D6E65">
      <w:pPr>
        <w:spacing w:after="0" w:line="240" w:lineRule="auto"/>
      </w:pPr>
      <w:r>
        <w:separator/>
      </w:r>
    </w:p>
  </w:footnote>
  <w:footnote w:type="continuationSeparator" w:id="0">
    <w:p w:rsidR="009455C9" w:rsidRDefault="009455C9" w:rsidP="001D6E6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670A" w:rsidRDefault="00FB670A" w:rsidP="001305AF">
    <w:pPr>
      <w:pStyle w:val="a4"/>
      <w:jc w:val="right"/>
    </w:pPr>
    <w:r w:rsidRPr="001305AF">
      <w:rPr>
        <w:noProof/>
        <w:lang w:val="el-GR" w:eastAsia="el-GR"/>
      </w:rPr>
      <w:drawing>
        <wp:inline distT="0" distB="0" distL="0" distR="0">
          <wp:extent cx="2114870" cy="720000"/>
          <wp:effectExtent l="19050" t="0" r="0" b="0"/>
          <wp:docPr id="3" name="Εικόνα 3" descr="C:\Users\panos\Documents\EA\01 Projects\BalkanMed\AgroInnoeco\Logo\Logo_AGROINNOECO.jpg"/>
          <wp:cNvGraphicFramePr/>
          <a:graphic xmlns:a="http://schemas.openxmlformats.org/drawingml/2006/main">
            <a:graphicData uri="http://schemas.openxmlformats.org/drawingml/2006/picture">
              <pic:pic xmlns:pic="http://schemas.openxmlformats.org/drawingml/2006/picture">
                <pic:nvPicPr>
                  <pic:cNvPr id="1026" name="Picture 2" descr="C:\Users\panos\Documents\EA\01 Projects\BalkanMed\AgroInnoeco\Logo\Logo_AGROINNOECO.jpg"/>
                  <pic:cNvPicPr>
                    <a:picLocks noChangeAspect="1" noChangeArrowheads="1"/>
                  </pic:cNvPicPr>
                </pic:nvPicPr>
                <pic:blipFill>
                  <a:blip r:embed="rId1" cstate="print"/>
                  <a:srcRect/>
                  <a:stretch>
                    <a:fillRect/>
                  </a:stretch>
                </pic:blipFill>
                <pic:spPr bwMode="auto">
                  <a:xfrm>
                    <a:off x="0" y="0"/>
                    <a:ext cx="2114870" cy="720000"/>
                  </a:xfrm>
                  <a:prstGeom prst="rect">
                    <a:avLst/>
                  </a:prstGeom>
                  <a:noFill/>
                </pic:spPr>
              </pic:pic>
            </a:graphicData>
          </a:graphic>
        </wp:inline>
      </w:drawing>
    </w:r>
    <w:r w:rsidRPr="001305AF">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166983"/>
    <w:multiLevelType w:val="hybridMultilevel"/>
    <w:tmpl w:val="4DCC1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9E0691"/>
    <w:multiLevelType w:val="multilevel"/>
    <w:tmpl w:val="15A0E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31B47A86"/>
    <w:multiLevelType w:val="hybridMultilevel"/>
    <w:tmpl w:val="837ED690"/>
    <w:lvl w:ilvl="0" w:tplc="848EB216">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4636C5B"/>
    <w:multiLevelType w:val="hybridMultilevel"/>
    <w:tmpl w:val="7DE8BE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CFE2B82"/>
    <w:multiLevelType w:val="hybridMultilevel"/>
    <w:tmpl w:val="BAA4B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06E092D"/>
    <w:multiLevelType w:val="hybridMultilevel"/>
    <w:tmpl w:val="56021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545659D"/>
    <w:multiLevelType w:val="hybridMultilevel"/>
    <w:tmpl w:val="07464CB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B835B68"/>
    <w:multiLevelType w:val="hybridMultilevel"/>
    <w:tmpl w:val="B8EA5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D47029F"/>
    <w:multiLevelType w:val="hybridMultilevel"/>
    <w:tmpl w:val="74685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064750C"/>
    <w:multiLevelType w:val="hybridMultilevel"/>
    <w:tmpl w:val="3904B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B0A1091"/>
    <w:multiLevelType w:val="hybridMultilevel"/>
    <w:tmpl w:val="76B2E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E281F49"/>
    <w:multiLevelType w:val="hybridMultilevel"/>
    <w:tmpl w:val="2D0A2524"/>
    <w:lvl w:ilvl="0" w:tplc="04090001">
      <w:start w:val="1"/>
      <w:numFmt w:val="bullet"/>
      <w:lvlText w:val=""/>
      <w:lvlJc w:val="left"/>
      <w:pPr>
        <w:ind w:left="720" w:hanging="360"/>
      </w:pPr>
      <w:rPr>
        <w:rFonts w:ascii="Symbol" w:hAnsi="Symbol" w:hint="default"/>
      </w:rPr>
    </w:lvl>
    <w:lvl w:ilvl="1" w:tplc="343C4C3C">
      <w:numFmt w:val="bullet"/>
      <w:lvlText w:val="-"/>
      <w:lvlJc w:val="left"/>
      <w:pPr>
        <w:ind w:left="1440" w:hanging="360"/>
      </w:pPr>
      <w:rPr>
        <w:rFonts w:ascii="Calibri" w:eastAsia="Calibr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7"/>
  </w:num>
  <w:num w:numId="4">
    <w:abstractNumId w:val="3"/>
  </w:num>
  <w:num w:numId="5">
    <w:abstractNumId w:val="5"/>
  </w:num>
  <w:num w:numId="6">
    <w:abstractNumId w:val="11"/>
  </w:num>
  <w:num w:numId="7">
    <w:abstractNumId w:val="10"/>
  </w:num>
  <w:num w:numId="8">
    <w:abstractNumId w:val="0"/>
  </w:num>
  <w:num w:numId="9">
    <w:abstractNumId w:val="4"/>
  </w:num>
  <w:num w:numId="10">
    <w:abstractNumId w:val="6"/>
  </w:num>
  <w:num w:numId="11">
    <w:abstractNumId w:val="1"/>
  </w:num>
  <w:num w:numId="12">
    <w:abstractNumId w:val="2"/>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hdrShapeDefaults>
    <o:shapedefaults v:ext="edit" spidmax="11266"/>
    <o:shapelayout v:ext="edit">
      <o:idmap v:ext="edit" data="4"/>
      <o:rules v:ext="edit">
        <o:r id="V:Rule2" type="connector" idref="#AutoShape 9"/>
      </o:rules>
    </o:shapelayout>
  </w:hdrShapeDefaults>
  <w:footnotePr>
    <w:footnote w:id="-1"/>
    <w:footnote w:id="0"/>
  </w:footnotePr>
  <w:endnotePr>
    <w:endnote w:id="-1"/>
    <w:endnote w:id="0"/>
  </w:endnotePr>
  <w:compat/>
  <w:rsids>
    <w:rsidRoot w:val="001D6E65"/>
    <w:rsid w:val="000034E0"/>
    <w:rsid w:val="0001127A"/>
    <w:rsid w:val="00011E3A"/>
    <w:rsid w:val="000306B1"/>
    <w:rsid w:val="000351C8"/>
    <w:rsid w:val="00045567"/>
    <w:rsid w:val="000455F8"/>
    <w:rsid w:val="00051DA6"/>
    <w:rsid w:val="000654A9"/>
    <w:rsid w:val="00070C50"/>
    <w:rsid w:val="00072BE7"/>
    <w:rsid w:val="00080B2B"/>
    <w:rsid w:val="00085F9C"/>
    <w:rsid w:val="0009577B"/>
    <w:rsid w:val="000A141C"/>
    <w:rsid w:val="000A4296"/>
    <w:rsid w:val="000B7D5F"/>
    <w:rsid w:val="000C508E"/>
    <w:rsid w:val="000D0D80"/>
    <w:rsid w:val="000E29B7"/>
    <w:rsid w:val="000E39A2"/>
    <w:rsid w:val="00100252"/>
    <w:rsid w:val="0010212E"/>
    <w:rsid w:val="00124EC3"/>
    <w:rsid w:val="001305AF"/>
    <w:rsid w:val="00132481"/>
    <w:rsid w:val="00142A5A"/>
    <w:rsid w:val="00160E82"/>
    <w:rsid w:val="0016251F"/>
    <w:rsid w:val="00164422"/>
    <w:rsid w:val="00171591"/>
    <w:rsid w:val="001761C3"/>
    <w:rsid w:val="00184D75"/>
    <w:rsid w:val="001A0141"/>
    <w:rsid w:val="001A3E67"/>
    <w:rsid w:val="001B3E14"/>
    <w:rsid w:val="001C3545"/>
    <w:rsid w:val="001D1AA8"/>
    <w:rsid w:val="001D6E65"/>
    <w:rsid w:val="001E3150"/>
    <w:rsid w:val="001E34A6"/>
    <w:rsid w:val="001E4517"/>
    <w:rsid w:val="00202756"/>
    <w:rsid w:val="002044B8"/>
    <w:rsid w:val="00210AEF"/>
    <w:rsid w:val="00210EA3"/>
    <w:rsid w:val="00230A17"/>
    <w:rsid w:val="00240D6A"/>
    <w:rsid w:val="002463C9"/>
    <w:rsid w:val="00254A74"/>
    <w:rsid w:val="002763E4"/>
    <w:rsid w:val="00276B68"/>
    <w:rsid w:val="00292A4A"/>
    <w:rsid w:val="00294C25"/>
    <w:rsid w:val="00296035"/>
    <w:rsid w:val="00297BAD"/>
    <w:rsid w:val="002A12E6"/>
    <w:rsid w:val="002A4389"/>
    <w:rsid w:val="002D55B8"/>
    <w:rsid w:val="002E0DDE"/>
    <w:rsid w:val="002E27AD"/>
    <w:rsid w:val="002E4DBC"/>
    <w:rsid w:val="002F14FF"/>
    <w:rsid w:val="00303B08"/>
    <w:rsid w:val="003210D6"/>
    <w:rsid w:val="003265E3"/>
    <w:rsid w:val="003377C1"/>
    <w:rsid w:val="00347F74"/>
    <w:rsid w:val="003532B4"/>
    <w:rsid w:val="00354EA1"/>
    <w:rsid w:val="00372305"/>
    <w:rsid w:val="00382F4C"/>
    <w:rsid w:val="0038464A"/>
    <w:rsid w:val="00397E96"/>
    <w:rsid w:val="003B25F2"/>
    <w:rsid w:val="003B70B1"/>
    <w:rsid w:val="003C7A10"/>
    <w:rsid w:val="003E36F7"/>
    <w:rsid w:val="003E79EC"/>
    <w:rsid w:val="003F3FEE"/>
    <w:rsid w:val="003F7A42"/>
    <w:rsid w:val="00402CF9"/>
    <w:rsid w:val="0041781E"/>
    <w:rsid w:val="00464AB5"/>
    <w:rsid w:val="00467EC8"/>
    <w:rsid w:val="0047212D"/>
    <w:rsid w:val="00492812"/>
    <w:rsid w:val="004A0696"/>
    <w:rsid w:val="004A776B"/>
    <w:rsid w:val="004A7F06"/>
    <w:rsid w:val="004C26C1"/>
    <w:rsid w:val="004C4C1F"/>
    <w:rsid w:val="004C57D9"/>
    <w:rsid w:val="004E7412"/>
    <w:rsid w:val="004F1318"/>
    <w:rsid w:val="00513E22"/>
    <w:rsid w:val="005179FC"/>
    <w:rsid w:val="00526E5A"/>
    <w:rsid w:val="00545061"/>
    <w:rsid w:val="0055002C"/>
    <w:rsid w:val="005530D4"/>
    <w:rsid w:val="0055408D"/>
    <w:rsid w:val="00564B93"/>
    <w:rsid w:val="00571CA4"/>
    <w:rsid w:val="005841BB"/>
    <w:rsid w:val="005933F5"/>
    <w:rsid w:val="00593637"/>
    <w:rsid w:val="00594232"/>
    <w:rsid w:val="005A024B"/>
    <w:rsid w:val="005A762C"/>
    <w:rsid w:val="005A7A74"/>
    <w:rsid w:val="005B0BDE"/>
    <w:rsid w:val="005B544D"/>
    <w:rsid w:val="005E3650"/>
    <w:rsid w:val="005E6787"/>
    <w:rsid w:val="00606149"/>
    <w:rsid w:val="00607596"/>
    <w:rsid w:val="006201D4"/>
    <w:rsid w:val="00627311"/>
    <w:rsid w:val="00631B99"/>
    <w:rsid w:val="00632C3B"/>
    <w:rsid w:val="0064597E"/>
    <w:rsid w:val="006521FC"/>
    <w:rsid w:val="006706AC"/>
    <w:rsid w:val="006724DC"/>
    <w:rsid w:val="006727A2"/>
    <w:rsid w:val="00676022"/>
    <w:rsid w:val="006925A3"/>
    <w:rsid w:val="006A66CC"/>
    <w:rsid w:val="006B2E7A"/>
    <w:rsid w:val="006B5B5E"/>
    <w:rsid w:val="006B7D43"/>
    <w:rsid w:val="006C1D05"/>
    <w:rsid w:val="006C2CEC"/>
    <w:rsid w:val="006D316D"/>
    <w:rsid w:val="006E4AC9"/>
    <w:rsid w:val="006E5FF6"/>
    <w:rsid w:val="006F2554"/>
    <w:rsid w:val="006F37AA"/>
    <w:rsid w:val="006F455B"/>
    <w:rsid w:val="00713A08"/>
    <w:rsid w:val="00714AE9"/>
    <w:rsid w:val="00715ABF"/>
    <w:rsid w:val="00723B64"/>
    <w:rsid w:val="007479DA"/>
    <w:rsid w:val="00751C9B"/>
    <w:rsid w:val="0075232D"/>
    <w:rsid w:val="007537A2"/>
    <w:rsid w:val="00763ED3"/>
    <w:rsid w:val="007645CD"/>
    <w:rsid w:val="0076750B"/>
    <w:rsid w:val="00773682"/>
    <w:rsid w:val="00775B71"/>
    <w:rsid w:val="007771B8"/>
    <w:rsid w:val="00780ACD"/>
    <w:rsid w:val="00793DCD"/>
    <w:rsid w:val="00795D3B"/>
    <w:rsid w:val="007A2DCA"/>
    <w:rsid w:val="007D55EE"/>
    <w:rsid w:val="007E2743"/>
    <w:rsid w:val="007E4100"/>
    <w:rsid w:val="007E45C2"/>
    <w:rsid w:val="007E71B8"/>
    <w:rsid w:val="007F046A"/>
    <w:rsid w:val="007F0EDF"/>
    <w:rsid w:val="007F34F5"/>
    <w:rsid w:val="007F6B32"/>
    <w:rsid w:val="00804969"/>
    <w:rsid w:val="008076C3"/>
    <w:rsid w:val="00812463"/>
    <w:rsid w:val="0081675B"/>
    <w:rsid w:val="00821B21"/>
    <w:rsid w:val="008514AF"/>
    <w:rsid w:val="0086434F"/>
    <w:rsid w:val="00866D81"/>
    <w:rsid w:val="00872E3B"/>
    <w:rsid w:val="00873DCA"/>
    <w:rsid w:val="00877B50"/>
    <w:rsid w:val="00884363"/>
    <w:rsid w:val="00890246"/>
    <w:rsid w:val="0089124E"/>
    <w:rsid w:val="00895104"/>
    <w:rsid w:val="008952B3"/>
    <w:rsid w:val="008B25FB"/>
    <w:rsid w:val="008B3BF3"/>
    <w:rsid w:val="008B4ADB"/>
    <w:rsid w:val="008B5707"/>
    <w:rsid w:val="008B5AE8"/>
    <w:rsid w:val="008C5B51"/>
    <w:rsid w:val="008D0D11"/>
    <w:rsid w:val="008D204E"/>
    <w:rsid w:val="008E1B0F"/>
    <w:rsid w:val="008E4BB6"/>
    <w:rsid w:val="008F7A55"/>
    <w:rsid w:val="008F7B62"/>
    <w:rsid w:val="00924666"/>
    <w:rsid w:val="009257BB"/>
    <w:rsid w:val="00932901"/>
    <w:rsid w:val="0093425C"/>
    <w:rsid w:val="00937920"/>
    <w:rsid w:val="009455C9"/>
    <w:rsid w:val="00952C87"/>
    <w:rsid w:val="009764AC"/>
    <w:rsid w:val="00983D78"/>
    <w:rsid w:val="0098624E"/>
    <w:rsid w:val="009B2E02"/>
    <w:rsid w:val="009E715B"/>
    <w:rsid w:val="00A23242"/>
    <w:rsid w:val="00A26A90"/>
    <w:rsid w:val="00A61A86"/>
    <w:rsid w:val="00A6354C"/>
    <w:rsid w:val="00A671E1"/>
    <w:rsid w:val="00A702B7"/>
    <w:rsid w:val="00A728CC"/>
    <w:rsid w:val="00A8317C"/>
    <w:rsid w:val="00A83AB4"/>
    <w:rsid w:val="00A85AB9"/>
    <w:rsid w:val="00AA0E3D"/>
    <w:rsid w:val="00AA6366"/>
    <w:rsid w:val="00AB0B73"/>
    <w:rsid w:val="00AC3AEF"/>
    <w:rsid w:val="00AC5C02"/>
    <w:rsid w:val="00AE18CC"/>
    <w:rsid w:val="00AE6392"/>
    <w:rsid w:val="00AE7F1C"/>
    <w:rsid w:val="00AF07EC"/>
    <w:rsid w:val="00AF2993"/>
    <w:rsid w:val="00AF2F92"/>
    <w:rsid w:val="00AF7CD6"/>
    <w:rsid w:val="00B11735"/>
    <w:rsid w:val="00B11A2E"/>
    <w:rsid w:val="00B12FD1"/>
    <w:rsid w:val="00B15F65"/>
    <w:rsid w:val="00B243E0"/>
    <w:rsid w:val="00B275AD"/>
    <w:rsid w:val="00B404CB"/>
    <w:rsid w:val="00B54DB4"/>
    <w:rsid w:val="00B720F1"/>
    <w:rsid w:val="00B915F0"/>
    <w:rsid w:val="00B919FB"/>
    <w:rsid w:val="00BA3CAA"/>
    <w:rsid w:val="00BB4B5C"/>
    <w:rsid w:val="00BB5757"/>
    <w:rsid w:val="00BD045E"/>
    <w:rsid w:val="00BD1CEA"/>
    <w:rsid w:val="00BE14B3"/>
    <w:rsid w:val="00C01B05"/>
    <w:rsid w:val="00C02C6A"/>
    <w:rsid w:val="00C047D8"/>
    <w:rsid w:val="00C04ECA"/>
    <w:rsid w:val="00C12EEF"/>
    <w:rsid w:val="00C21AB4"/>
    <w:rsid w:val="00C231A7"/>
    <w:rsid w:val="00C40DE4"/>
    <w:rsid w:val="00C42119"/>
    <w:rsid w:val="00C5008A"/>
    <w:rsid w:val="00C57146"/>
    <w:rsid w:val="00C6719E"/>
    <w:rsid w:val="00C72222"/>
    <w:rsid w:val="00C75C42"/>
    <w:rsid w:val="00C81FC5"/>
    <w:rsid w:val="00C90E71"/>
    <w:rsid w:val="00C9294E"/>
    <w:rsid w:val="00CC010A"/>
    <w:rsid w:val="00CC16AB"/>
    <w:rsid w:val="00CC4448"/>
    <w:rsid w:val="00CE093D"/>
    <w:rsid w:val="00CE31CB"/>
    <w:rsid w:val="00CE36B8"/>
    <w:rsid w:val="00CE5551"/>
    <w:rsid w:val="00CF0447"/>
    <w:rsid w:val="00CF075A"/>
    <w:rsid w:val="00CF73D5"/>
    <w:rsid w:val="00D1188D"/>
    <w:rsid w:val="00D16D8C"/>
    <w:rsid w:val="00D3253C"/>
    <w:rsid w:val="00D35DBA"/>
    <w:rsid w:val="00D453EF"/>
    <w:rsid w:val="00D558CF"/>
    <w:rsid w:val="00D6099B"/>
    <w:rsid w:val="00D61B8D"/>
    <w:rsid w:val="00D644DE"/>
    <w:rsid w:val="00D81EF9"/>
    <w:rsid w:val="00D842F4"/>
    <w:rsid w:val="00DA1212"/>
    <w:rsid w:val="00DA22E1"/>
    <w:rsid w:val="00DA2BC9"/>
    <w:rsid w:val="00DB3AE9"/>
    <w:rsid w:val="00DC3AB4"/>
    <w:rsid w:val="00E05604"/>
    <w:rsid w:val="00E16ACD"/>
    <w:rsid w:val="00E2157E"/>
    <w:rsid w:val="00E32D89"/>
    <w:rsid w:val="00E34927"/>
    <w:rsid w:val="00E43B8B"/>
    <w:rsid w:val="00E56526"/>
    <w:rsid w:val="00E66BD2"/>
    <w:rsid w:val="00E67D94"/>
    <w:rsid w:val="00E72BFA"/>
    <w:rsid w:val="00E91F5E"/>
    <w:rsid w:val="00EA01EC"/>
    <w:rsid w:val="00EA2B67"/>
    <w:rsid w:val="00EB36D0"/>
    <w:rsid w:val="00EB63C3"/>
    <w:rsid w:val="00EB6E92"/>
    <w:rsid w:val="00EE6725"/>
    <w:rsid w:val="00EE7890"/>
    <w:rsid w:val="00EF1209"/>
    <w:rsid w:val="00EF19D9"/>
    <w:rsid w:val="00F04DA4"/>
    <w:rsid w:val="00F06349"/>
    <w:rsid w:val="00F2277B"/>
    <w:rsid w:val="00F34751"/>
    <w:rsid w:val="00F54200"/>
    <w:rsid w:val="00F6121A"/>
    <w:rsid w:val="00F65075"/>
    <w:rsid w:val="00F7378A"/>
    <w:rsid w:val="00F750E7"/>
    <w:rsid w:val="00F81730"/>
    <w:rsid w:val="00FA1894"/>
    <w:rsid w:val="00FA481F"/>
    <w:rsid w:val="00FA78B9"/>
    <w:rsid w:val="00FB670A"/>
    <w:rsid w:val="00FD069A"/>
    <w:rsid w:val="00FD2225"/>
    <w:rsid w:val="00FD463A"/>
    <w:rsid w:val="00FF0EEB"/>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D6E65"/>
    <w:rPr>
      <w:rFonts w:ascii="Calibri" w:eastAsia="Calibri" w:hAnsi="Calibri" w:cs="Times New Roman"/>
      <w:lang w:val="en-US"/>
    </w:rPr>
  </w:style>
  <w:style w:type="paragraph" w:styleId="1">
    <w:name w:val="heading 1"/>
    <w:basedOn w:val="a"/>
    <w:next w:val="a"/>
    <w:link w:val="1Char"/>
    <w:uiPriority w:val="9"/>
    <w:qFormat/>
    <w:rsid w:val="001D6E65"/>
    <w:pPr>
      <w:keepNext/>
      <w:spacing w:before="240" w:after="60"/>
      <w:outlineLvl w:val="0"/>
    </w:pPr>
    <w:rPr>
      <w:rFonts w:ascii="Cambria" w:eastAsia="Times New Roman" w:hAnsi="Cambria"/>
      <w:b/>
      <w:bCs/>
      <w:kern w:val="32"/>
      <w:sz w:val="32"/>
      <w:szCs w:val="32"/>
    </w:rPr>
  </w:style>
  <w:style w:type="paragraph" w:styleId="2">
    <w:name w:val="heading 2"/>
    <w:basedOn w:val="a"/>
    <w:next w:val="a"/>
    <w:link w:val="2Char"/>
    <w:uiPriority w:val="9"/>
    <w:unhideWhenUsed/>
    <w:qFormat/>
    <w:rsid w:val="001D6E65"/>
    <w:pPr>
      <w:keepNext/>
      <w:spacing w:before="240" w:after="60"/>
      <w:outlineLvl w:val="1"/>
    </w:pPr>
    <w:rPr>
      <w:rFonts w:ascii="Cambria" w:eastAsia="Times New Roman" w:hAnsi="Cambria"/>
      <w:b/>
      <w:bCs/>
      <w:i/>
      <w:iCs/>
      <w:sz w:val="28"/>
      <w:szCs w:val="28"/>
    </w:rPr>
  </w:style>
  <w:style w:type="paragraph" w:styleId="3">
    <w:name w:val="heading 3"/>
    <w:basedOn w:val="a"/>
    <w:next w:val="a"/>
    <w:link w:val="3Char"/>
    <w:uiPriority w:val="9"/>
    <w:unhideWhenUsed/>
    <w:qFormat/>
    <w:rsid w:val="001D6E65"/>
    <w:pPr>
      <w:keepNext/>
      <w:spacing w:before="240" w:after="60"/>
      <w:outlineLvl w:val="2"/>
    </w:pPr>
    <w:rPr>
      <w:rFonts w:ascii="Cambria" w:eastAsia="Times New Roman" w:hAnsi="Cambria"/>
      <w:b/>
      <w:bCs/>
      <w:sz w:val="26"/>
      <w:szCs w:val="26"/>
    </w:rPr>
  </w:style>
  <w:style w:type="paragraph" w:styleId="4">
    <w:name w:val="heading 4"/>
    <w:basedOn w:val="a"/>
    <w:next w:val="a"/>
    <w:link w:val="4Char"/>
    <w:uiPriority w:val="9"/>
    <w:unhideWhenUsed/>
    <w:qFormat/>
    <w:rsid w:val="004E7412"/>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D6E65"/>
    <w:rPr>
      <w:rFonts w:ascii="Cambria" w:eastAsia="Times New Roman" w:hAnsi="Cambria" w:cs="Times New Roman"/>
      <w:b/>
      <w:bCs/>
      <w:kern w:val="32"/>
      <w:sz w:val="32"/>
      <w:szCs w:val="32"/>
      <w:lang w:val="en-US"/>
    </w:rPr>
  </w:style>
  <w:style w:type="character" w:customStyle="1" w:styleId="2Char">
    <w:name w:val="Επικεφαλίδα 2 Char"/>
    <w:basedOn w:val="a0"/>
    <w:link w:val="2"/>
    <w:uiPriority w:val="9"/>
    <w:rsid w:val="001D6E65"/>
    <w:rPr>
      <w:rFonts w:ascii="Cambria" w:eastAsia="Times New Roman" w:hAnsi="Cambria" w:cs="Times New Roman"/>
      <w:b/>
      <w:bCs/>
      <w:i/>
      <w:iCs/>
      <w:sz w:val="28"/>
      <w:szCs w:val="28"/>
      <w:lang w:val="en-US"/>
    </w:rPr>
  </w:style>
  <w:style w:type="character" w:customStyle="1" w:styleId="3Char">
    <w:name w:val="Επικεφαλίδα 3 Char"/>
    <w:basedOn w:val="a0"/>
    <w:link w:val="3"/>
    <w:uiPriority w:val="9"/>
    <w:rsid w:val="001D6E65"/>
    <w:rPr>
      <w:rFonts w:ascii="Cambria" w:eastAsia="Times New Roman" w:hAnsi="Cambria" w:cs="Times New Roman"/>
      <w:b/>
      <w:bCs/>
      <w:sz w:val="26"/>
      <w:szCs w:val="26"/>
      <w:lang w:val="en-US"/>
    </w:rPr>
  </w:style>
  <w:style w:type="character" w:styleId="-">
    <w:name w:val="Hyperlink"/>
    <w:uiPriority w:val="99"/>
    <w:unhideWhenUsed/>
    <w:rsid w:val="001D6E65"/>
    <w:rPr>
      <w:color w:val="0000FF"/>
      <w:u w:val="single"/>
    </w:rPr>
  </w:style>
  <w:style w:type="paragraph" w:styleId="a3">
    <w:name w:val="footnote text"/>
    <w:basedOn w:val="a"/>
    <w:link w:val="Char"/>
    <w:uiPriority w:val="99"/>
    <w:semiHidden/>
    <w:unhideWhenUsed/>
    <w:rsid w:val="001D6E65"/>
    <w:rPr>
      <w:sz w:val="20"/>
      <w:szCs w:val="20"/>
    </w:rPr>
  </w:style>
  <w:style w:type="character" w:customStyle="1" w:styleId="Char">
    <w:name w:val="Κείμενο υποσημείωσης Char"/>
    <w:basedOn w:val="a0"/>
    <w:link w:val="a3"/>
    <w:uiPriority w:val="99"/>
    <w:semiHidden/>
    <w:rsid w:val="001D6E65"/>
    <w:rPr>
      <w:rFonts w:ascii="Calibri" w:eastAsia="Calibri" w:hAnsi="Calibri" w:cs="Times New Roman"/>
      <w:sz w:val="20"/>
      <w:szCs w:val="20"/>
      <w:lang w:val="en-US"/>
    </w:rPr>
  </w:style>
  <w:style w:type="paragraph" w:styleId="a4">
    <w:name w:val="header"/>
    <w:basedOn w:val="a"/>
    <w:link w:val="Char0"/>
    <w:uiPriority w:val="99"/>
    <w:unhideWhenUsed/>
    <w:rsid w:val="001D6E65"/>
    <w:pPr>
      <w:tabs>
        <w:tab w:val="center" w:pos="4680"/>
        <w:tab w:val="right" w:pos="9360"/>
      </w:tabs>
    </w:pPr>
  </w:style>
  <w:style w:type="character" w:customStyle="1" w:styleId="Char0">
    <w:name w:val="Κεφαλίδα Char"/>
    <w:basedOn w:val="a0"/>
    <w:link w:val="a4"/>
    <w:uiPriority w:val="99"/>
    <w:rsid w:val="001D6E65"/>
    <w:rPr>
      <w:rFonts w:ascii="Calibri" w:eastAsia="Calibri" w:hAnsi="Calibri" w:cs="Times New Roman"/>
      <w:lang w:val="en-US"/>
    </w:rPr>
  </w:style>
  <w:style w:type="paragraph" w:styleId="a5">
    <w:name w:val="List Paragraph"/>
    <w:basedOn w:val="a"/>
    <w:uiPriority w:val="34"/>
    <w:qFormat/>
    <w:rsid w:val="001D6E65"/>
    <w:pPr>
      <w:ind w:left="720"/>
      <w:contextualSpacing/>
    </w:pPr>
  </w:style>
  <w:style w:type="paragraph" w:customStyle="1" w:styleId="Sansinterligne">
    <w:name w:val="Sans interligne"/>
    <w:uiPriority w:val="1"/>
    <w:qFormat/>
    <w:rsid w:val="001D6E65"/>
    <w:pPr>
      <w:spacing w:after="0" w:line="240" w:lineRule="auto"/>
    </w:pPr>
    <w:rPr>
      <w:rFonts w:ascii="Calibri" w:eastAsia="Calibri" w:hAnsi="Calibri" w:cs="Times New Roman"/>
      <w:lang w:val="en-US"/>
    </w:rPr>
  </w:style>
  <w:style w:type="paragraph" w:customStyle="1" w:styleId="Titre1">
    <w:name w:val="_Titre 1"/>
    <w:basedOn w:val="a"/>
    <w:qFormat/>
    <w:rsid w:val="001D6E65"/>
    <w:pPr>
      <w:spacing w:before="1560" w:after="240" w:line="240" w:lineRule="auto"/>
      <w:jc w:val="center"/>
    </w:pPr>
    <w:rPr>
      <w:rFonts w:ascii="Cambria" w:eastAsia="Times New Roman" w:hAnsi="Cambria"/>
      <w:b/>
      <w:color w:val="7D2D2B"/>
      <w:spacing w:val="-26"/>
      <w:sz w:val="48"/>
      <w:szCs w:val="48"/>
      <w:lang w:val="fr-BE" w:eastAsia="it-IT"/>
    </w:rPr>
  </w:style>
  <w:style w:type="character" w:styleId="a6">
    <w:name w:val="footnote reference"/>
    <w:uiPriority w:val="99"/>
    <w:semiHidden/>
    <w:unhideWhenUsed/>
    <w:rsid w:val="001D6E65"/>
    <w:rPr>
      <w:vertAlign w:val="superscript"/>
    </w:rPr>
  </w:style>
  <w:style w:type="paragraph" w:styleId="a7">
    <w:name w:val="Balloon Text"/>
    <w:basedOn w:val="a"/>
    <w:link w:val="Char1"/>
    <w:uiPriority w:val="99"/>
    <w:semiHidden/>
    <w:unhideWhenUsed/>
    <w:rsid w:val="001D6E65"/>
    <w:pPr>
      <w:spacing w:after="0" w:line="240" w:lineRule="auto"/>
    </w:pPr>
    <w:rPr>
      <w:rFonts w:ascii="Tahoma" w:hAnsi="Tahoma" w:cs="Tahoma"/>
      <w:sz w:val="16"/>
      <w:szCs w:val="16"/>
    </w:rPr>
  </w:style>
  <w:style w:type="character" w:customStyle="1" w:styleId="Char1">
    <w:name w:val="Κείμενο πλαισίου Char"/>
    <w:basedOn w:val="a0"/>
    <w:link w:val="a7"/>
    <w:uiPriority w:val="99"/>
    <w:semiHidden/>
    <w:rsid w:val="001D6E65"/>
    <w:rPr>
      <w:rFonts w:ascii="Tahoma" w:eastAsia="Calibri" w:hAnsi="Tahoma" w:cs="Tahoma"/>
      <w:sz w:val="16"/>
      <w:szCs w:val="16"/>
      <w:lang w:val="en-US"/>
    </w:rPr>
  </w:style>
  <w:style w:type="paragraph" w:customStyle="1" w:styleId="Default">
    <w:name w:val="Default"/>
    <w:rsid w:val="006F455B"/>
    <w:pPr>
      <w:autoSpaceDE w:val="0"/>
      <w:autoSpaceDN w:val="0"/>
      <w:adjustRightInd w:val="0"/>
      <w:spacing w:after="0" w:line="240" w:lineRule="auto"/>
    </w:pPr>
    <w:rPr>
      <w:rFonts w:ascii="Arial" w:hAnsi="Arial" w:cs="Arial"/>
      <w:color w:val="000000"/>
      <w:sz w:val="24"/>
      <w:szCs w:val="24"/>
    </w:rPr>
  </w:style>
  <w:style w:type="table" w:customStyle="1" w:styleId="LightList1">
    <w:name w:val="Light List1"/>
    <w:basedOn w:val="a1"/>
    <w:uiPriority w:val="61"/>
    <w:rsid w:val="00780ACD"/>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Accent11">
    <w:name w:val="Medium Shading 2 - Accent 11"/>
    <w:basedOn w:val="a1"/>
    <w:uiPriority w:val="64"/>
    <w:rsid w:val="00780ACD"/>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8">
    <w:name w:val="No Spacing"/>
    <w:link w:val="Char2"/>
    <w:uiPriority w:val="1"/>
    <w:qFormat/>
    <w:rsid w:val="001305AF"/>
    <w:pPr>
      <w:spacing w:after="0" w:line="240" w:lineRule="auto"/>
    </w:pPr>
    <w:rPr>
      <w:rFonts w:eastAsiaTheme="minorEastAsia"/>
    </w:rPr>
  </w:style>
  <w:style w:type="character" w:customStyle="1" w:styleId="Char2">
    <w:name w:val="Χωρίς διάστιχο Char"/>
    <w:basedOn w:val="a0"/>
    <w:link w:val="a8"/>
    <w:uiPriority w:val="1"/>
    <w:rsid w:val="001305AF"/>
    <w:rPr>
      <w:rFonts w:eastAsiaTheme="minorEastAsia"/>
    </w:rPr>
  </w:style>
  <w:style w:type="paragraph" w:styleId="a9">
    <w:name w:val="footer"/>
    <w:basedOn w:val="a"/>
    <w:link w:val="Char3"/>
    <w:uiPriority w:val="99"/>
    <w:unhideWhenUsed/>
    <w:rsid w:val="001305AF"/>
    <w:pPr>
      <w:tabs>
        <w:tab w:val="center" w:pos="4153"/>
        <w:tab w:val="right" w:pos="8306"/>
      </w:tabs>
      <w:spacing w:after="0" w:line="240" w:lineRule="auto"/>
    </w:pPr>
  </w:style>
  <w:style w:type="character" w:customStyle="1" w:styleId="Char3">
    <w:name w:val="Υποσέλιδο Char"/>
    <w:basedOn w:val="a0"/>
    <w:link w:val="a9"/>
    <w:uiPriority w:val="99"/>
    <w:rsid w:val="001305AF"/>
    <w:rPr>
      <w:rFonts w:ascii="Calibri" w:eastAsia="Calibri" w:hAnsi="Calibri" w:cs="Times New Roman"/>
      <w:lang w:val="en-US"/>
    </w:rPr>
  </w:style>
  <w:style w:type="paragraph" w:styleId="aa">
    <w:name w:val="TOC Heading"/>
    <w:basedOn w:val="1"/>
    <w:next w:val="a"/>
    <w:uiPriority w:val="39"/>
    <w:semiHidden/>
    <w:unhideWhenUsed/>
    <w:qFormat/>
    <w:rsid w:val="0038464A"/>
    <w:pPr>
      <w:keepLines/>
      <w:spacing w:before="480" w:after="0"/>
      <w:outlineLvl w:val="9"/>
    </w:pPr>
    <w:rPr>
      <w:rFonts w:asciiTheme="majorHAnsi" w:eastAsiaTheme="majorEastAsia" w:hAnsiTheme="majorHAnsi" w:cstheme="majorBidi"/>
      <w:color w:val="365F91" w:themeColor="accent1" w:themeShade="BF"/>
      <w:kern w:val="0"/>
      <w:sz w:val="28"/>
      <w:szCs w:val="28"/>
      <w:lang w:val="el-GR"/>
    </w:rPr>
  </w:style>
  <w:style w:type="paragraph" w:styleId="10">
    <w:name w:val="toc 1"/>
    <w:basedOn w:val="a"/>
    <w:next w:val="a"/>
    <w:autoRedefine/>
    <w:uiPriority w:val="39"/>
    <w:unhideWhenUsed/>
    <w:rsid w:val="00EB36D0"/>
    <w:pPr>
      <w:tabs>
        <w:tab w:val="left" w:pos="440"/>
        <w:tab w:val="right" w:leader="dot" w:pos="8302"/>
      </w:tabs>
      <w:spacing w:after="100"/>
    </w:pPr>
    <w:rPr>
      <w:rFonts w:ascii="Bookman Old Style" w:eastAsiaTheme="minorHAnsi" w:hAnsi="Bookman Old Style"/>
      <w:b/>
      <w:noProof/>
      <w:sz w:val="24"/>
      <w:szCs w:val="24"/>
    </w:rPr>
  </w:style>
  <w:style w:type="paragraph" w:styleId="20">
    <w:name w:val="toc 2"/>
    <w:basedOn w:val="a"/>
    <w:next w:val="a"/>
    <w:autoRedefine/>
    <w:uiPriority w:val="39"/>
    <w:unhideWhenUsed/>
    <w:rsid w:val="00FB670A"/>
    <w:pPr>
      <w:tabs>
        <w:tab w:val="right" w:leader="dot" w:pos="8302"/>
      </w:tabs>
      <w:spacing w:after="100"/>
      <w:ind w:left="220" w:right="992"/>
    </w:pPr>
    <w:rPr>
      <w:rFonts w:ascii="Bookman Old Style" w:eastAsiaTheme="minorHAnsi" w:hAnsi="Bookman Old Style"/>
      <w:i/>
      <w:noProof/>
      <w:sz w:val="24"/>
      <w:szCs w:val="24"/>
    </w:rPr>
  </w:style>
  <w:style w:type="table" w:styleId="ab">
    <w:name w:val="Table Grid"/>
    <w:basedOn w:val="a1"/>
    <w:uiPriority w:val="39"/>
    <w:rsid w:val="00184D7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a1"/>
    <w:uiPriority w:val="60"/>
    <w:rsid w:val="00184D7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2-1">
    <w:name w:val="Medium List 2 Accent 1"/>
    <w:basedOn w:val="a1"/>
    <w:uiPriority w:val="66"/>
    <w:rsid w:val="00CC010A"/>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5">
    <w:name w:val="Medium Shading 2 Accent 5"/>
    <w:basedOn w:val="a1"/>
    <w:uiPriority w:val="64"/>
    <w:rsid w:val="00EB36D0"/>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0">
    <w:name w:val="Medium List 2 Accent 5"/>
    <w:basedOn w:val="a1"/>
    <w:uiPriority w:val="66"/>
    <w:rsid w:val="00EB36D0"/>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GridTable5Dark-Accent11">
    <w:name w:val="Grid Table 5 Dark - Accent 11"/>
    <w:basedOn w:val="a1"/>
    <w:uiPriority w:val="50"/>
    <w:rsid w:val="000B7D5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3-5">
    <w:name w:val="Medium Grid 3 Accent 5"/>
    <w:basedOn w:val="a1"/>
    <w:uiPriority w:val="69"/>
    <w:rsid w:val="00303B0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customStyle="1" w:styleId="morecontent">
    <w:name w:val="morecontent"/>
    <w:basedOn w:val="a0"/>
    <w:rsid w:val="00983D78"/>
  </w:style>
  <w:style w:type="paragraph" w:styleId="ac">
    <w:name w:val="caption"/>
    <w:basedOn w:val="a"/>
    <w:next w:val="a"/>
    <w:uiPriority w:val="35"/>
    <w:unhideWhenUsed/>
    <w:qFormat/>
    <w:rsid w:val="00CE5551"/>
    <w:pPr>
      <w:spacing w:line="240" w:lineRule="auto"/>
    </w:pPr>
    <w:rPr>
      <w:i/>
      <w:iCs/>
      <w:color w:val="1F497D" w:themeColor="text2"/>
      <w:sz w:val="18"/>
      <w:szCs w:val="18"/>
    </w:rPr>
  </w:style>
  <w:style w:type="character" w:customStyle="1" w:styleId="4Char">
    <w:name w:val="Επικεφαλίδα 4 Char"/>
    <w:basedOn w:val="a0"/>
    <w:link w:val="4"/>
    <w:uiPriority w:val="9"/>
    <w:rsid w:val="004E7412"/>
    <w:rPr>
      <w:rFonts w:asciiTheme="majorHAnsi" w:eastAsiaTheme="majorEastAsia" w:hAnsiTheme="majorHAnsi" w:cstheme="majorBidi"/>
      <w:i/>
      <w:iCs/>
      <w:color w:val="365F91" w:themeColor="accent1" w:themeShade="BF"/>
      <w:lang w:val="en-US"/>
    </w:rPr>
  </w:style>
  <w:style w:type="paragraph" w:styleId="30">
    <w:name w:val="toc 3"/>
    <w:basedOn w:val="a"/>
    <w:next w:val="a"/>
    <w:autoRedefine/>
    <w:uiPriority w:val="39"/>
    <w:unhideWhenUsed/>
    <w:rsid w:val="00FB670A"/>
    <w:pPr>
      <w:tabs>
        <w:tab w:val="right" w:leader="dot" w:pos="8222"/>
      </w:tabs>
      <w:spacing w:after="100"/>
      <w:ind w:left="440"/>
    </w:pPr>
  </w:style>
</w:styles>
</file>

<file path=word/webSettings.xml><?xml version="1.0" encoding="utf-8"?>
<w:webSettings xmlns:r="http://schemas.openxmlformats.org/officeDocument/2006/relationships" xmlns:w="http://schemas.openxmlformats.org/wordprocessingml/2006/main">
  <w:divs>
    <w:div w:id="284240475">
      <w:bodyDiv w:val="1"/>
      <w:marLeft w:val="0"/>
      <w:marRight w:val="0"/>
      <w:marTop w:val="0"/>
      <w:marBottom w:val="0"/>
      <w:divBdr>
        <w:top w:val="none" w:sz="0" w:space="0" w:color="auto"/>
        <w:left w:val="none" w:sz="0" w:space="0" w:color="auto"/>
        <w:bottom w:val="none" w:sz="0" w:space="0" w:color="auto"/>
        <w:right w:val="none" w:sz="0" w:space="0" w:color="auto"/>
      </w:divBdr>
    </w:div>
    <w:div w:id="767390542">
      <w:bodyDiv w:val="1"/>
      <w:marLeft w:val="0"/>
      <w:marRight w:val="0"/>
      <w:marTop w:val="0"/>
      <w:marBottom w:val="0"/>
      <w:divBdr>
        <w:top w:val="none" w:sz="0" w:space="0" w:color="auto"/>
        <w:left w:val="none" w:sz="0" w:space="0" w:color="auto"/>
        <w:bottom w:val="none" w:sz="0" w:space="0" w:color="auto"/>
        <w:right w:val="none" w:sz="0" w:space="0" w:color="auto"/>
      </w:divBdr>
    </w:div>
    <w:div w:id="954016922">
      <w:bodyDiv w:val="1"/>
      <w:marLeft w:val="0"/>
      <w:marRight w:val="0"/>
      <w:marTop w:val="0"/>
      <w:marBottom w:val="0"/>
      <w:divBdr>
        <w:top w:val="none" w:sz="0" w:space="0" w:color="auto"/>
        <w:left w:val="none" w:sz="0" w:space="0" w:color="auto"/>
        <w:bottom w:val="none" w:sz="0" w:space="0" w:color="auto"/>
        <w:right w:val="none" w:sz="0" w:space="0" w:color="auto"/>
      </w:divBdr>
    </w:div>
    <w:div w:id="986400996">
      <w:bodyDiv w:val="1"/>
      <w:marLeft w:val="0"/>
      <w:marRight w:val="0"/>
      <w:marTop w:val="0"/>
      <w:marBottom w:val="0"/>
      <w:divBdr>
        <w:top w:val="none" w:sz="0" w:space="0" w:color="auto"/>
        <w:left w:val="none" w:sz="0" w:space="0" w:color="auto"/>
        <w:bottom w:val="none" w:sz="0" w:space="0" w:color="auto"/>
        <w:right w:val="none" w:sz="0" w:space="0" w:color="auto"/>
      </w:divBdr>
    </w:div>
    <w:div w:id="1466973120">
      <w:bodyDiv w:val="1"/>
      <w:marLeft w:val="0"/>
      <w:marRight w:val="0"/>
      <w:marTop w:val="0"/>
      <w:marBottom w:val="0"/>
      <w:divBdr>
        <w:top w:val="none" w:sz="0" w:space="0" w:color="auto"/>
        <w:left w:val="none" w:sz="0" w:space="0" w:color="auto"/>
        <w:bottom w:val="none" w:sz="0" w:space="0" w:color="auto"/>
        <w:right w:val="none" w:sz="0" w:space="0" w:color="auto"/>
      </w:divBdr>
    </w:div>
    <w:div w:id="1946305119">
      <w:bodyDiv w:val="1"/>
      <w:marLeft w:val="0"/>
      <w:marRight w:val="0"/>
      <w:marTop w:val="0"/>
      <w:marBottom w:val="0"/>
      <w:divBdr>
        <w:top w:val="none" w:sz="0" w:space="0" w:color="auto"/>
        <w:left w:val="none" w:sz="0" w:space="0" w:color="auto"/>
        <w:bottom w:val="none" w:sz="0" w:space="0" w:color="auto"/>
        <w:right w:val="none" w:sz="0" w:space="0" w:color="auto"/>
      </w:divBdr>
    </w:div>
    <w:div w:id="2052683435">
      <w:bodyDiv w:val="1"/>
      <w:marLeft w:val="0"/>
      <w:marRight w:val="0"/>
      <w:marTop w:val="0"/>
      <w:marBottom w:val="0"/>
      <w:divBdr>
        <w:top w:val="none" w:sz="0" w:space="0" w:color="auto"/>
        <w:left w:val="none" w:sz="0" w:space="0" w:color="auto"/>
        <w:bottom w:val="none" w:sz="0" w:space="0" w:color="auto"/>
        <w:right w:val="none" w:sz="0" w:space="0" w:color="auto"/>
      </w:divBdr>
    </w:div>
    <w:div w:id="2058702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gi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C2AB69-AF04-4C5C-A5EF-D4A920084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26</Pages>
  <Words>9031</Words>
  <Characters>48771</Characters>
  <Application>Microsoft Office Word</Application>
  <DocSecurity>0</DocSecurity>
  <Lines>406</Lines>
  <Paragraphs>115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Transferability assessment of good-practice features of pre-incubation activities</vt:lpstr>
      <vt:lpstr>Transferability assessment of good-practice features of pre-incubation activities</vt:lpstr>
    </vt:vector>
  </TitlesOfParts>
  <Company>Your Organization Name</Company>
  <LinksUpToDate>false</LinksUpToDate>
  <CharactersWithSpaces>57687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Transferability assessment of good-practice features of pre-incubation activities</dc:title>
  <dc:subject>Del. 4.6.1</dc:subject>
  <dc:creator>Your User Name</dc:creator>
  <cp:lastModifiedBy>Γιωργος</cp:lastModifiedBy>
  <cp:revision>5</cp:revision>
  <dcterms:created xsi:type="dcterms:W3CDTF">2019-02-09T21:54:00Z</dcterms:created>
  <dcterms:modified xsi:type="dcterms:W3CDTF">2019-02-10T09:43:00Z</dcterms:modified>
</cp:coreProperties>
</file>